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37"/>
      </w:tblGrid>
      <w:tr w:rsidR="005061FA" w:rsidRPr="005061FA" w14:paraId="696980E1" w14:textId="77777777" w:rsidTr="0001761E">
        <w:trPr>
          <w:trHeight w:val="567"/>
        </w:trPr>
        <w:tc>
          <w:tcPr>
            <w:tcW w:w="2547" w:type="dxa"/>
            <w:shd w:val="clear" w:color="auto" w:fill="FFFFFF" w:themeFill="background1"/>
          </w:tcPr>
          <w:p w14:paraId="7286E36D" w14:textId="77777777" w:rsidR="005061FA" w:rsidRPr="005061FA" w:rsidRDefault="005061FA" w:rsidP="00FD6376">
            <w:pPr>
              <w:spacing w:before="100" w:after="100"/>
              <w:rPr>
                <w:b/>
                <w:sz w:val="22"/>
                <w:szCs w:val="22"/>
              </w:rPr>
            </w:pPr>
            <w:bookmarkStart w:id="0" w:name="_Hlk125034172"/>
            <w:r w:rsidRPr="005061FA">
              <w:rPr>
                <w:noProof/>
              </w:rPr>
              <w:drawing>
                <wp:anchor distT="0" distB="0" distL="114300" distR="114300" simplePos="0" relativeHeight="251659776" behindDoc="0" locked="0" layoutInCell="1" allowOverlap="1" wp14:anchorId="0F822211" wp14:editId="0E618FFD">
                  <wp:simplePos x="0" y="0"/>
                  <wp:positionH relativeFrom="column">
                    <wp:posOffset>-65405</wp:posOffset>
                  </wp:positionH>
                  <wp:positionV relativeFrom="paragraph">
                    <wp:posOffset>0</wp:posOffset>
                  </wp:positionV>
                  <wp:extent cx="1160780" cy="1152525"/>
                  <wp:effectExtent l="0" t="0" r="1270" b="9525"/>
                  <wp:wrapSquare wrapText="bothSides"/>
                  <wp:docPr id="1" name="Picture 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FC0BD" w14:textId="77777777" w:rsidR="005061FA" w:rsidRPr="005061FA" w:rsidRDefault="005061FA" w:rsidP="00FD6376">
            <w:pPr>
              <w:spacing w:before="100" w:after="100"/>
              <w:rPr>
                <w:b/>
                <w:sz w:val="22"/>
                <w:szCs w:val="22"/>
              </w:rPr>
            </w:pPr>
          </w:p>
          <w:p w14:paraId="2C21DB1E" w14:textId="77777777" w:rsidR="005061FA" w:rsidRPr="005061FA" w:rsidRDefault="005061FA" w:rsidP="00FD6376">
            <w:pPr>
              <w:spacing w:before="100" w:after="100"/>
              <w:rPr>
                <w:b/>
                <w:sz w:val="22"/>
                <w:szCs w:val="22"/>
              </w:rPr>
            </w:pPr>
          </w:p>
          <w:p w14:paraId="29DFDA2D" w14:textId="77777777" w:rsidR="005061FA" w:rsidRPr="005061FA" w:rsidRDefault="005061FA" w:rsidP="00FD6376">
            <w:pPr>
              <w:spacing w:before="100" w:after="100"/>
              <w:rPr>
                <w:b/>
                <w:sz w:val="22"/>
                <w:szCs w:val="22"/>
              </w:rPr>
            </w:pPr>
          </w:p>
          <w:p w14:paraId="0BC1C6BE" w14:textId="77777777" w:rsidR="005061FA" w:rsidRPr="005061FA" w:rsidRDefault="005061FA" w:rsidP="00FD6376">
            <w:pPr>
              <w:spacing w:before="100" w:after="100"/>
              <w:rPr>
                <w:b/>
                <w:sz w:val="22"/>
                <w:szCs w:val="22"/>
              </w:rPr>
            </w:pPr>
          </w:p>
          <w:p w14:paraId="23F22B0F" w14:textId="77777777" w:rsidR="005061FA" w:rsidRPr="005061FA" w:rsidRDefault="005061FA" w:rsidP="00FD6376">
            <w:pPr>
              <w:spacing w:before="100" w:after="100"/>
              <w:rPr>
                <w:b/>
                <w:sz w:val="22"/>
                <w:szCs w:val="22"/>
              </w:rPr>
            </w:pPr>
          </w:p>
        </w:tc>
        <w:tc>
          <w:tcPr>
            <w:tcW w:w="6637" w:type="dxa"/>
            <w:shd w:val="clear" w:color="auto" w:fill="FFFFFF" w:themeFill="background1"/>
          </w:tcPr>
          <w:p w14:paraId="1C6AB598" w14:textId="77777777" w:rsidR="005061FA" w:rsidRPr="005061FA" w:rsidRDefault="005061FA" w:rsidP="00FD6376">
            <w:pPr>
              <w:spacing w:before="100" w:after="100"/>
              <w:rPr>
                <w:b/>
                <w:sz w:val="28"/>
                <w:szCs w:val="28"/>
              </w:rPr>
            </w:pPr>
            <w:r w:rsidRPr="005061FA">
              <w:rPr>
                <w:b/>
                <w:sz w:val="28"/>
                <w:szCs w:val="28"/>
              </w:rPr>
              <w:t xml:space="preserve">Barrow CE Primary School </w:t>
            </w:r>
          </w:p>
          <w:p w14:paraId="44C54536" w14:textId="77777777" w:rsidR="005061FA" w:rsidRPr="005061FA" w:rsidRDefault="005061FA" w:rsidP="00FD6376">
            <w:pPr>
              <w:spacing w:before="100" w:after="100"/>
              <w:rPr>
                <w:b/>
                <w:sz w:val="28"/>
                <w:szCs w:val="28"/>
              </w:rPr>
            </w:pPr>
          </w:p>
          <w:p w14:paraId="2A7F5DBF" w14:textId="2990F351" w:rsidR="005061FA" w:rsidRPr="005061FA" w:rsidRDefault="005061FA" w:rsidP="00FD6376">
            <w:pPr>
              <w:spacing w:before="100" w:after="100"/>
              <w:rPr>
                <w:b/>
                <w:sz w:val="28"/>
                <w:szCs w:val="28"/>
              </w:rPr>
            </w:pPr>
            <w:r w:rsidRPr="005061FA">
              <w:rPr>
                <w:b/>
                <w:sz w:val="28"/>
                <w:szCs w:val="28"/>
              </w:rPr>
              <w:t>Special Educational Needs and Disability Policy</w:t>
            </w:r>
          </w:p>
          <w:p w14:paraId="1859BFA2" w14:textId="77777777" w:rsidR="005061FA" w:rsidRPr="005061FA" w:rsidRDefault="005061FA" w:rsidP="00FD6376">
            <w:pPr>
              <w:spacing w:before="100" w:after="100"/>
              <w:rPr>
                <w:b/>
                <w:sz w:val="28"/>
                <w:szCs w:val="28"/>
              </w:rPr>
            </w:pPr>
          </w:p>
          <w:p w14:paraId="733C3FD3" w14:textId="5442C0AF" w:rsidR="005061FA" w:rsidRPr="00DB582E" w:rsidRDefault="005763FD" w:rsidP="00FD6376">
            <w:pPr>
              <w:spacing w:before="100" w:after="100"/>
              <w:rPr>
                <w:b/>
                <w:sz w:val="28"/>
                <w:szCs w:val="28"/>
              </w:rPr>
            </w:pPr>
            <w:r>
              <w:rPr>
                <w:b/>
                <w:sz w:val="28"/>
                <w:szCs w:val="28"/>
              </w:rPr>
              <w:t>March</w:t>
            </w:r>
            <w:r w:rsidR="005061FA" w:rsidRPr="005061FA">
              <w:rPr>
                <w:b/>
                <w:sz w:val="28"/>
                <w:szCs w:val="28"/>
              </w:rPr>
              <w:t xml:space="preserve"> 2023</w:t>
            </w:r>
          </w:p>
        </w:tc>
      </w:tr>
      <w:bookmarkEnd w:id="0"/>
    </w:tbl>
    <w:p w14:paraId="125F632C" w14:textId="54813FEF" w:rsidR="0080319B" w:rsidRPr="005061FA" w:rsidRDefault="0080319B">
      <w:pPr>
        <w:pStyle w:val="BodyText"/>
        <w:spacing w:before="10"/>
        <w:rPr>
          <w:b/>
          <w:sz w:val="22"/>
          <w:szCs w:val="22"/>
        </w:rPr>
      </w:pPr>
    </w:p>
    <w:p w14:paraId="05E227A9" w14:textId="77777777" w:rsidR="0080319B" w:rsidRPr="005061FA" w:rsidRDefault="0080319B">
      <w:pPr>
        <w:pStyle w:val="BodyText"/>
        <w:spacing w:before="2"/>
        <w:rPr>
          <w:i/>
          <w:sz w:val="22"/>
          <w:szCs w:val="22"/>
        </w:rPr>
      </w:pPr>
    </w:p>
    <w:p w14:paraId="50183D8F" w14:textId="08165663" w:rsidR="0080319B" w:rsidRPr="005061FA" w:rsidRDefault="00591E46" w:rsidP="00621B89">
      <w:pPr>
        <w:pStyle w:val="BodyText"/>
        <w:ind w:right="114"/>
        <w:jc w:val="both"/>
        <w:rPr>
          <w:sz w:val="22"/>
          <w:szCs w:val="22"/>
        </w:rPr>
      </w:pPr>
      <w:r w:rsidRPr="005061FA">
        <w:rPr>
          <w:sz w:val="22"/>
          <w:szCs w:val="22"/>
        </w:rPr>
        <w:t xml:space="preserve">This policy outlines the framework for </w:t>
      </w:r>
      <w:r w:rsidR="00E2730A" w:rsidRPr="005061FA">
        <w:rPr>
          <w:sz w:val="22"/>
          <w:szCs w:val="22"/>
        </w:rPr>
        <w:t>Barrow</w:t>
      </w:r>
      <w:r w:rsidRPr="005061FA">
        <w:rPr>
          <w:sz w:val="22"/>
          <w:szCs w:val="22"/>
        </w:rPr>
        <w:t xml:space="preserve"> Primary School to meet its duty and obligation to provide a high quality education to all of its pupils, including pupils with special educational needs and disabilities (SEND), and to do everything it can to meet the needs of pupils with SEND. </w:t>
      </w:r>
      <w:r w:rsidR="00E2730A" w:rsidRPr="005061FA">
        <w:rPr>
          <w:sz w:val="22"/>
          <w:szCs w:val="22"/>
        </w:rPr>
        <w:t>Barrow</w:t>
      </w:r>
      <w:r w:rsidRPr="005061FA">
        <w:rPr>
          <w:sz w:val="22"/>
          <w:szCs w:val="22"/>
        </w:rPr>
        <w:t xml:space="preserve"> School will work closely with SEND pupils, their parents and carers, the local authority (Cheshire West and Chester) and other education, </w:t>
      </w:r>
      <w:proofErr w:type="gramStart"/>
      <w:r w:rsidRPr="005061FA">
        <w:rPr>
          <w:sz w:val="22"/>
          <w:szCs w:val="22"/>
        </w:rPr>
        <w:t>health</w:t>
      </w:r>
      <w:proofErr w:type="gramEnd"/>
      <w:r w:rsidR="00644FBC">
        <w:rPr>
          <w:sz w:val="22"/>
          <w:szCs w:val="22"/>
        </w:rPr>
        <w:t xml:space="preserve"> </w:t>
      </w:r>
      <w:r w:rsidRPr="005061FA">
        <w:rPr>
          <w:sz w:val="22"/>
          <w:szCs w:val="22"/>
        </w:rPr>
        <w:t>and social services to provide the best outcomes for all SEND</w:t>
      </w:r>
      <w:r w:rsidRPr="005061FA">
        <w:rPr>
          <w:spacing w:val="-10"/>
          <w:sz w:val="22"/>
          <w:szCs w:val="22"/>
        </w:rPr>
        <w:t xml:space="preserve"> </w:t>
      </w:r>
      <w:r w:rsidRPr="005061FA">
        <w:rPr>
          <w:sz w:val="22"/>
          <w:szCs w:val="22"/>
        </w:rPr>
        <w:t>children.</w:t>
      </w:r>
    </w:p>
    <w:p w14:paraId="010D15CA" w14:textId="77777777" w:rsidR="005061FA" w:rsidRDefault="005061FA" w:rsidP="00621B89">
      <w:pPr>
        <w:pStyle w:val="BodyText"/>
        <w:ind w:right="121"/>
        <w:jc w:val="both"/>
        <w:rPr>
          <w:sz w:val="22"/>
          <w:szCs w:val="22"/>
        </w:rPr>
      </w:pPr>
    </w:p>
    <w:p w14:paraId="4CFE7582" w14:textId="33B01093" w:rsidR="0080319B" w:rsidRPr="005061FA" w:rsidRDefault="00591E46" w:rsidP="00621B89">
      <w:pPr>
        <w:pStyle w:val="BodyText"/>
        <w:ind w:right="121"/>
        <w:jc w:val="both"/>
        <w:rPr>
          <w:sz w:val="22"/>
          <w:szCs w:val="22"/>
        </w:rPr>
      </w:pPr>
      <w:r w:rsidRPr="005061FA">
        <w:rPr>
          <w:sz w:val="22"/>
          <w:szCs w:val="22"/>
        </w:rPr>
        <w:t xml:space="preserve">This policy should be read in conjunction with </w:t>
      </w:r>
      <w:r w:rsidR="005763FD" w:rsidRPr="005061FA">
        <w:rPr>
          <w:sz w:val="22"/>
          <w:szCs w:val="22"/>
        </w:rPr>
        <w:t>the SEND</w:t>
      </w:r>
      <w:r w:rsidRPr="005061FA">
        <w:rPr>
          <w:sz w:val="22"/>
          <w:szCs w:val="22"/>
        </w:rPr>
        <w:t xml:space="preserve"> Information Report</w:t>
      </w:r>
      <w:r w:rsidR="00644FBC">
        <w:rPr>
          <w:sz w:val="22"/>
          <w:szCs w:val="22"/>
        </w:rPr>
        <w:t xml:space="preserve"> (also known as the School Offer</w:t>
      </w:r>
      <w:r w:rsidRPr="005061FA">
        <w:rPr>
          <w:sz w:val="22"/>
          <w:szCs w:val="22"/>
        </w:rPr>
        <w:t>) available via the school’s website</w:t>
      </w:r>
      <w:r w:rsidR="005061FA">
        <w:rPr>
          <w:sz w:val="22"/>
          <w:szCs w:val="22"/>
        </w:rPr>
        <w:t>.</w:t>
      </w:r>
    </w:p>
    <w:p w14:paraId="58EEDEE8" w14:textId="77777777" w:rsidR="0080319B" w:rsidRPr="005061FA" w:rsidRDefault="0080319B" w:rsidP="00621B89">
      <w:pPr>
        <w:pStyle w:val="BodyText"/>
        <w:rPr>
          <w:sz w:val="22"/>
          <w:szCs w:val="22"/>
        </w:rPr>
      </w:pPr>
    </w:p>
    <w:p w14:paraId="5EEA4C96" w14:textId="77777777" w:rsidR="0080319B" w:rsidRPr="005061FA" w:rsidRDefault="00591E46" w:rsidP="00621B89">
      <w:pPr>
        <w:pStyle w:val="Heading2"/>
        <w:ind w:left="0"/>
        <w:rPr>
          <w:sz w:val="22"/>
          <w:szCs w:val="22"/>
        </w:rPr>
      </w:pPr>
      <w:r w:rsidRPr="005061FA">
        <w:rPr>
          <w:sz w:val="22"/>
          <w:szCs w:val="22"/>
        </w:rPr>
        <w:t>Introduction</w:t>
      </w:r>
    </w:p>
    <w:p w14:paraId="5D88FC51" w14:textId="77777777" w:rsidR="0080319B" w:rsidRPr="005061FA" w:rsidRDefault="0080319B" w:rsidP="00621B89">
      <w:pPr>
        <w:pStyle w:val="BodyText"/>
        <w:rPr>
          <w:b/>
          <w:sz w:val="22"/>
          <w:szCs w:val="22"/>
        </w:rPr>
      </w:pPr>
    </w:p>
    <w:p w14:paraId="6B44A9DB" w14:textId="274729A6" w:rsidR="0080319B" w:rsidRPr="005061FA" w:rsidRDefault="00591E46" w:rsidP="00621B89">
      <w:pPr>
        <w:pStyle w:val="BodyText"/>
        <w:ind w:right="117"/>
        <w:jc w:val="both"/>
        <w:rPr>
          <w:sz w:val="22"/>
          <w:szCs w:val="22"/>
        </w:rPr>
      </w:pPr>
      <w:r w:rsidRPr="005061FA">
        <w:rPr>
          <w:spacing w:val="3"/>
          <w:sz w:val="22"/>
          <w:szCs w:val="22"/>
        </w:rPr>
        <w:t xml:space="preserve">We </w:t>
      </w:r>
      <w:r w:rsidRPr="005061FA">
        <w:rPr>
          <w:sz w:val="22"/>
          <w:szCs w:val="22"/>
        </w:rPr>
        <w:t xml:space="preserve">respect the right of all children at our school, irrespective of difference in ability, to access all areas of learning and to develop the knowledge, skills, understanding and attitudes that are necessary for them to reach their potential and develop into active, </w:t>
      </w:r>
      <w:r w:rsidR="005061FA" w:rsidRPr="005061FA">
        <w:rPr>
          <w:sz w:val="22"/>
          <w:szCs w:val="22"/>
        </w:rPr>
        <w:t>successful,</w:t>
      </w:r>
      <w:r w:rsidRPr="005061FA">
        <w:rPr>
          <w:sz w:val="22"/>
          <w:szCs w:val="22"/>
        </w:rPr>
        <w:t xml:space="preserve"> and responsible adults. </w:t>
      </w:r>
      <w:r w:rsidRPr="005061FA">
        <w:rPr>
          <w:spacing w:val="3"/>
          <w:sz w:val="22"/>
          <w:szCs w:val="22"/>
        </w:rPr>
        <w:t xml:space="preserve">We </w:t>
      </w:r>
      <w:r w:rsidRPr="005061FA">
        <w:rPr>
          <w:sz w:val="22"/>
          <w:szCs w:val="22"/>
        </w:rPr>
        <w:t>recognise that those children in our school who have been identified as having a learning difficulty need support and so special provision will be made for them.</w:t>
      </w:r>
    </w:p>
    <w:p w14:paraId="44352F1E" w14:textId="77777777" w:rsidR="0080319B" w:rsidRPr="005061FA" w:rsidRDefault="0080319B" w:rsidP="00621B89">
      <w:pPr>
        <w:pStyle w:val="BodyText"/>
        <w:spacing w:before="1"/>
        <w:rPr>
          <w:sz w:val="22"/>
          <w:szCs w:val="22"/>
        </w:rPr>
      </w:pPr>
    </w:p>
    <w:p w14:paraId="475D75C7" w14:textId="13CB10C8" w:rsidR="0080319B" w:rsidRPr="005061FA" w:rsidRDefault="00591E46" w:rsidP="00621B89">
      <w:pPr>
        <w:pStyle w:val="BodyText"/>
        <w:ind w:right="120"/>
        <w:jc w:val="both"/>
        <w:rPr>
          <w:sz w:val="22"/>
          <w:szCs w:val="22"/>
        </w:rPr>
      </w:pPr>
      <w:r w:rsidRPr="005061FA">
        <w:rPr>
          <w:sz w:val="22"/>
          <w:szCs w:val="22"/>
        </w:rPr>
        <w:t xml:space="preserve">Through valuing the individuality of all our children, we aim to challenge them and give them every opportunity to achieve the highest possible standards. This policy guides the way in which this happens for our SEND children at </w:t>
      </w:r>
      <w:r w:rsidR="00E2730A" w:rsidRPr="005061FA">
        <w:rPr>
          <w:sz w:val="22"/>
          <w:szCs w:val="22"/>
        </w:rPr>
        <w:t>Barrow</w:t>
      </w:r>
      <w:r w:rsidRPr="005061FA">
        <w:rPr>
          <w:sz w:val="22"/>
          <w:szCs w:val="22"/>
        </w:rPr>
        <w:t>.</w:t>
      </w:r>
    </w:p>
    <w:p w14:paraId="677C3200" w14:textId="77777777" w:rsidR="0080319B" w:rsidRPr="005061FA" w:rsidRDefault="0080319B" w:rsidP="00621B89">
      <w:pPr>
        <w:pStyle w:val="BodyText"/>
        <w:rPr>
          <w:sz w:val="22"/>
          <w:szCs w:val="22"/>
        </w:rPr>
      </w:pPr>
    </w:p>
    <w:p w14:paraId="22971A9F" w14:textId="77777777" w:rsidR="0080319B" w:rsidRPr="005061FA" w:rsidRDefault="00591E46" w:rsidP="00621B89">
      <w:pPr>
        <w:spacing w:before="217"/>
      </w:pPr>
      <w:r w:rsidRPr="005061FA">
        <w:t xml:space="preserve">The </w:t>
      </w:r>
      <w:r w:rsidRPr="005061FA">
        <w:rPr>
          <w:b/>
        </w:rPr>
        <w:t xml:space="preserve">SEND Code of Practice (2014) </w:t>
      </w:r>
      <w:r w:rsidRPr="005061FA">
        <w:t>identifies four broad areas of need as:</w:t>
      </w:r>
    </w:p>
    <w:p w14:paraId="19E4F977" w14:textId="77777777" w:rsidR="0080319B" w:rsidRPr="005061FA" w:rsidRDefault="0080319B" w:rsidP="00621B89">
      <w:pPr>
        <w:pStyle w:val="BodyText"/>
        <w:spacing w:before="10"/>
        <w:rPr>
          <w:sz w:val="22"/>
          <w:szCs w:val="22"/>
        </w:rPr>
      </w:pPr>
    </w:p>
    <w:p w14:paraId="00430A73" w14:textId="77777777" w:rsidR="0080319B" w:rsidRPr="005061FA" w:rsidRDefault="00591E46" w:rsidP="00B47EF9">
      <w:pPr>
        <w:pStyle w:val="ListParagraph"/>
        <w:numPr>
          <w:ilvl w:val="0"/>
          <w:numId w:val="10"/>
        </w:numPr>
        <w:tabs>
          <w:tab w:val="left" w:pos="1200"/>
          <w:tab w:val="left" w:pos="1201"/>
        </w:tabs>
        <w:spacing w:before="1"/>
      </w:pPr>
      <w:r w:rsidRPr="005061FA">
        <w:t>communication and</w:t>
      </w:r>
      <w:r w:rsidRPr="005061FA">
        <w:rPr>
          <w:spacing w:val="-2"/>
        </w:rPr>
        <w:t xml:space="preserve"> </w:t>
      </w:r>
      <w:r w:rsidRPr="005061FA">
        <w:t>interaction;</w:t>
      </w:r>
    </w:p>
    <w:p w14:paraId="26F48471" w14:textId="77777777" w:rsidR="0080319B" w:rsidRPr="005061FA" w:rsidRDefault="00591E46" w:rsidP="00B47EF9">
      <w:pPr>
        <w:pStyle w:val="ListParagraph"/>
        <w:numPr>
          <w:ilvl w:val="0"/>
          <w:numId w:val="10"/>
        </w:numPr>
        <w:tabs>
          <w:tab w:val="left" w:pos="1200"/>
          <w:tab w:val="left" w:pos="1201"/>
        </w:tabs>
        <w:spacing w:before="239"/>
      </w:pPr>
      <w:r w:rsidRPr="005061FA">
        <w:t>cognition and learning;</w:t>
      </w:r>
    </w:p>
    <w:p w14:paraId="0D89B268" w14:textId="77777777" w:rsidR="0080319B" w:rsidRPr="005061FA" w:rsidRDefault="00591E46" w:rsidP="00B47EF9">
      <w:pPr>
        <w:pStyle w:val="ListParagraph"/>
        <w:numPr>
          <w:ilvl w:val="0"/>
          <w:numId w:val="10"/>
        </w:numPr>
        <w:tabs>
          <w:tab w:val="left" w:pos="1200"/>
          <w:tab w:val="left" w:pos="1201"/>
        </w:tabs>
        <w:spacing w:before="236"/>
      </w:pPr>
      <w:r w:rsidRPr="005061FA">
        <w:t xml:space="preserve">social, </w:t>
      </w:r>
      <w:proofErr w:type="gramStart"/>
      <w:r w:rsidRPr="005061FA">
        <w:t>emotional</w:t>
      </w:r>
      <w:proofErr w:type="gramEnd"/>
      <w:r w:rsidRPr="005061FA">
        <w:t xml:space="preserve"> and mental health;</w:t>
      </w:r>
      <w:r w:rsidRPr="005061FA">
        <w:rPr>
          <w:spacing w:val="-9"/>
        </w:rPr>
        <w:t xml:space="preserve"> </w:t>
      </w:r>
      <w:r w:rsidRPr="005061FA">
        <w:t>and</w:t>
      </w:r>
    </w:p>
    <w:p w14:paraId="768DE8FD" w14:textId="77777777" w:rsidR="0080319B" w:rsidRPr="005061FA" w:rsidRDefault="00591E46" w:rsidP="00B47EF9">
      <w:pPr>
        <w:pStyle w:val="ListParagraph"/>
        <w:numPr>
          <w:ilvl w:val="0"/>
          <w:numId w:val="10"/>
        </w:numPr>
        <w:tabs>
          <w:tab w:val="left" w:pos="1200"/>
          <w:tab w:val="left" w:pos="1201"/>
        </w:tabs>
        <w:spacing w:before="239"/>
      </w:pPr>
      <w:r w:rsidRPr="005061FA">
        <w:t>physical or sensory</w:t>
      </w:r>
    </w:p>
    <w:p w14:paraId="3D302E5E" w14:textId="77777777" w:rsidR="0080319B" w:rsidRPr="005061FA" w:rsidRDefault="0080319B" w:rsidP="00621B89">
      <w:pPr>
        <w:pStyle w:val="BodyText"/>
        <w:spacing w:before="8"/>
        <w:rPr>
          <w:sz w:val="22"/>
          <w:szCs w:val="22"/>
        </w:rPr>
      </w:pPr>
    </w:p>
    <w:p w14:paraId="7C6F9ABF" w14:textId="77777777" w:rsidR="0080319B" w:rsidRPr="005061FA" w:rsidRDefault="00591E46" w:rsidP="00621B89">
      <w:pPr>
        <w:pStyle w:val="Heading2"/>
        <w:spacing w:before="92"/>
        <w:ind w:left="0"/>
        <w:rPr>
          <w:sz w:val="22"/>
          <w:szCs w:val="22"/>
        </w:rPr>
      </w:pPr>
      <w:r w:rsidRPr="005061FA">
        <w:rPr>
          <w:sz w:val="22"/>
          <w:szCs w:val="22"/>
        </w:rPr>
        <w:t>Aims</w:t>
      </w:r>
    </w:p>
    <w:p w14:paraId="35AD26C4" w14:textId="77777777" w:rsidR="005061FA" w:rsidRDefault="005061FA" w:rsidP="00621B89">
      <w:pPr>
        <w:pStyle w:val="BodyText"/>
        <w:ind w:right="120"/>
        <w:jc w:val="both"/>
        <w:rPr>
          <w:sz w:val="22"/>
          <w:szCs w:val="22"/>
        </w:rPr>
      </w:pPr>
    </w:p>
    <w:p w14:paraId="60907FFB" w14:textId="69DE83D2" w:rsidR="0080319B" w:rsidRPr="005061FA" w:rsidRDefault="00591E46" w:rsidP="00621B89">
      <w:pPr>
        <w:pStyle w:val="BodyText"/>
        <w:ind w:right="120"/>
        <w:jc w:val="both"/>
        <w:rPr>
          <w:sz w:val="22"/>
          <w:szCs w:val="22"/>
        </w:rPr>
      </w:pPr>
      <w:r w:rsidRPr="005061FA">
        <w:rPr>
          <w:sz w:val="22"/>
          <w:szCs w:val="22"/>
        </w:rPr>
        <w:t xml:space="preserve">We aim to ensure that all pupils including those with SEND receive a broad and balanced curriculum that is appropriate to individual needs and abilities. We aim to ensure that pupils reach the highest possible level of personal achievement and </w:t>
      </w:r>
      <w:r w:rsidR="009B0EBF">
        <w:rPr>
          <w:sz w:val="22"/>
          <w:szCs w:val="22"/>
        </w:rPr>
        <w:t>are</w:t>
      </w:r>
      <w:r w:rsidRPr="005061FA">
        <w:rPr>
          <w:sz w:val="22"/>
          <w:szCs w:val="22"/>
        </w:rPr>
        <w:t xml:space="preserve"> fully included in all aspects of the curriculum and school life.</w:t>
      </w:r>
    </w:p>
    <w:p w14:paraId="228A9DEC" w14:textId="77777777" w:rsidR="0080319B" w:rsidRPr="005061FA" w:rsidRDefault="0080319B" w:rsidP="00621B89">
      <w:pPr>
        <w:jc w:val="both"/>
        <w:sectPr w:rsidR="0080319B" w:rsidRPr="005061FA" w:rsidSect="0001761E">
          <w:footerReference w:type="default" r:id="rId13"/>
          <w:pgSz w:w="11910" w:h="16840"/>
          <w:pgMar w:top="1440" w:right="1440" w:bottom="1440" w:left="1440" w:header="0" w:footer="735" w:gutter="0"/>
          <w:cols w:space="720"/>
          <w:docGrid w:linePitch="299"/>
        </w:sectPr>
      </w:pPr>
    </w:p>
    <w:p w14:paraId="3AD92321" w14:textId="77777777" w:rsidR="0080319B" w:rsidRPr="005061FA" w:rsidRDefault="00591E46" w:rsidP="00621B89">
      <w:pPr>
        <w:pStyle w:val="Heading2"/>
        <w:spacing w:before="67"/>
        <w:ind w:left="0"/>
        <w:jc w:val="both"/>
        <w:rPr>
          <w:sz w:val="22"/>
          <w:szCs w:val="22"/>
        </w:rPr>
      </w:pPr>
      <w:r w:rsidRPr="005061FA">
        <w:rPr>
          <w:sz w:val="22"/>
          <w:szCs w:val="22"/>
        </w:rPr>
        <w:lastRenderedPageBreak/>
        <w:t>Identification of children with SEND</w:t>
      </w:r>
    </w:p>
    <w:p w14:paraId="37256BE6" w14:textId="77777777" w:rsidR="0080319B" w:rsidRPr="005061FA" w:rsidRDefault="0080319B" w:rsidP="00621B89">
      <w:pPr>
        <w:pStyle w:val="BodyText"/>
        <w:spacing w:before="10"/>
        <w:rPr>
          <w:b/>
          <w:sz w:val="22"/>
          <w:szCs w:val="22"/>
        </w:rPr>
      </w:pPr>
    </w:p>
    <w:p w14:paraId="31A93843" w14:textId="4EB4ECAB" w:rsidR="0080319B" w:rsidRPr="00621B89" w:rsidRDefault="00591E46" w:rsidP="00621B89">
      <w:pPr>
        <w:pStyle w:val="BodyText"/>
        <w:ind w:right="124"/>
        <w:jc w:val="both"/>
        <w:rPr>
          <w:sz w:val="22"/>
          <w:szCs w:val="22"/>
        </w:rPr>
      </w:pPr>
      <w:r w:rsidRPr="005061FA">
        <w:rPr>
          <w:sz w:val="22"/>
          <w:szCs w:val="22"/>
        </w:rPr>
        <w:t xml:space="preserve">At </w:t>
      </w:r>
      <w:r w:rsidR="00E2730A" w:rsidRPr="005061FA">
        <w:rPr>
          <w:sz w:val="22"/>
          <w:szCs w:val="22"/>
        </w:rPr>
        <w:t>Barrow</w:t>
      </w:r>
      <w:r w:rsidRPr="005061FA">
        <w:rPr>
          <w:sz w:val="22"/>
          <w:szCs w:val="22"/>
        </w:rPr>
        <w:t xml:space="preserve">, we use a wide range of strategies for the early identification of pupils who may have SEND. We recognise the benefits of identifying need at the earliest point and then making effective </w:t>
      </w:r>
      <w:r w:rsidRPr="00621B89">
        <w:rPr>
          <w:sz w:val="22"/>
          <w:szCs w:val="22"/>
        </w:rPr>
        <w:t>provision through a graduated approach. Identification is assessed through observations, discussions</w:t>
      </w:r>
      <w:r w:rsidR="005061FA" w:rsidRPr="00621B89">
        <w:rPr>
          <w:sz w:val="22"/>
          <w:szCs w:val="22"/>
        </w:rPr>
        <w:t>,</w:t>
      </w:r>
      <w:r w:rsidRPr="00621B89">
        <w:rPr>
          <w:sz w:val="22"/>
          <w:szCs w:val="22"/>
        </w:rPr>
        <w:t xml:space="preserve"> and formal testing.</w:t>
      </w:r>
    </w:p>
    <w:p w14:paraId="43E036C9" w14:textId="77777777" w:rsidR="0080319B" w:rsidRPr="00621B89" w:rsidRDefault="0080319B" w:rsidP="00621B89">
      <w:pPr>
        <w:pStyle w:val="BodyText"/>
        <w:spacing w:before="11"/>
        <w:rPr>
          <w:sz w:val="22"/>
          <w:szCs w:val="22"/>
        </w:rPr>
      </w:pPr>
    </w:p>
    <w:p w14:paraId="7E56844B" w14:textId="77777777" w:rsidR="00621B89" w:rsidRPr="00621B89" w:rsidRDefault="00591E46" w:rsidP="00621B89">
      <w:pPr>
        <w:pStyle w:val="BodyText"/>
        <w:jc w:val="both"/>
        <w:rPr>
          <w:sz w:val="22"/>
          <w:szCs w:val="22"/>
        </w:rPr>
      </w:pPr>
      <w:r w:rsidRPr="00621B89">
        <w:rPr>
          <w:sz w:val="22"/>
          <w:szCs w:val="22"/>
        </w:rPr>
        <w:t>Children are identified as having a special need if they:</w:t>
      </w:r>
    </w:p>
    <w:p w14:paraId="1B500406" w14:textId="77777777" w:rsidR="00621B89" w:rsidRPr="00621B89" w:rsidRDefault="00621B89" w:rsidP="00621B89">
      <w:pPr>
        <w:pStyle w:val="BodyText"/>
        <w:jc w:val="both"/>
        <w:rPr>
          <w:sz w:val="22"/>
          <w:szCs w:val="22"/>
        </w:rPr>
      </w:pPr>
    </w:p>
    <w:p w14:paraId="14BEAF39" w14:textId="03B0C0F6" w:rsidR="00621B89" w:rsidRDefault="00591E46" w:rsidP="00621B89">
      <w:pPr>
        <w:pStyle w:val="BodyText"/>
        <w:numPr>
          <w:ilvl w:val="0"/>
          <w:numId w:val="6"/>
        </w:numPr>
        <w:jc w:val="both"/>
        <w:rPr>
          <w:sz w:val="22"/>
          <w:szCs w:val="22"/>
        </w:rPr>
      </w:pPr>
      <w:r w:rsidRPr="00621B89">
        <w:rPr>
          <w:sz w:val="22"/>
          <w:szCs w:val="22"/>
        </w:rPr>
        <w:t>are failing to match or better previous rates of</w:t>
      </w:r>
      <w:r w:rsidRPr="00621B89">
        <w:rPr>
          <w:spacing w:val="-11"/>
          <w:sz w:val="22"/>
          <w:szCs w:val="22"/>
        </w:rPr>
        <w:t xml:space="preserve"> </w:t>
      </w:r>
      <w:r w:rsidRPr="00621B89">
        <w:rPr>
          <w:sz w:val="22"/>
          <w:szCs w:val="22"/>
        </w:rPr>
        <w:t>progress;</w:t>
      </w:r>
    </w:p>
    <w:p w14:paraId="2EE74F45" w14:textId="77777777" w:rsidR="00621B89" w:rsidRPr="00621B89" w:rsidRDefault="00621B89" w:rsidP="00621B89">
      <w:pPr>
        <w:pStyle w:val="BodyText"/>
        <w:ind w:left="720"/>
        <w:jc w:val="both"/>
        <w:rPr>
          <w:sz w:val="22"/>
          <w:szCs w:val="22"/>
        </w:rPr>
      </w:pPr>
    </w:p>
    <w:p w14:paraId="40331B73" w14:textId="7AD8E2DA" w:rsidR="00621B89" w:rsidRDefault="00591E46" w:rsidP="00621B89">
      <w:pPr>
        <w:pStyle w:val="BodyText"/>
        <w:numPr>
          <w:ilvl w:val="0"/>
          <w:numId w:val="6"/>
        </w:numPr>
        <w:jc w:val="both"/>
        <w:rPr>
          <w:sz w:val="22"/>
          <w:szCs w:val="22"/>
        </w:rPr>
      </w:pPr>
      <w:r w:rsidRPr="00621B89">
        <w:rPr>
          <w:sz w:val="22"/>
          <w:szCs w:val="22"/>
        </w:rPr>
        <w:t>are failing to close or widen the attainment gap between themselves and their</w:t>
      </w:r>
      <w:r w:rsidR="00621B89" w:rsidRPr="00621B89">
        <w:rPr>
          <w:spacing w:val="-2"/>
          <w:sz w:val="22"/>
          <w:szCs w:val="22"/>
        </w:rPr>
        <w:t xml:space="preserve"> </w:t>
      </w:r>
      <w:r w:rsidRPr="00621B89">
        <w:rPr>
          <w:sz w:val="22"/>
          <w:szCs w:val="22"/>
        </w:rPr>
        <w:t>peers;</w:t>
      </w:r>
    </w:p>
    <w:p w14:paraId="6D83CEC3" w14:textId="77777777" w:rsidR="00621B89" w:rsidRPr="00621B89" w:rsidRDefault="00621B89" w:rsidP="00621B89">
      <w:pPr>
        <w:pStyle w:val="BodyText"/>
        <w:jc w:val="both"/>
        <w:rPr>
          <w:sz w:val="22"/>
          <w:szCs w:val="22"/>
        </w:rPr>
      </w:pPr>
    </w:p>
    <w:p w14:paraId="7526F425" w14:textId="034FCFE3" w:rsidR="00621B89" w:rsidRDefault="00591E46" w:rsidP="00621B89">
      <w:pPr>
        <w:pStyle w:val="BodyText"/>
        <w:numPr>
          <w:ilvl w:val="0"/>
          <w:numId w:val="6"/>
        </w:numPr>
        <w:jc w:val="both"/>
        <w:rPr>
          <w:sz w:val="22"/>
          <w:szCs w:val="22"/>
        </w:rPr>
      </w:pPr>
      <w:r w:rsidRPr="00621B89">
        <w:rPr>
          <w:sz w:val="22"/>
          <w:szCs w:val="22"/>
        </w:rPr>
        <w:t>are behaving in a way that indicates social or emotional distress;</w:t>
      </w:r>
      <w:r w:rsidRPr="00621B89">
        <w:rPr>
          <w:spacing w:val="-17"/>
          <w:sz w:val="22"/>
          <w:szCs w:val="22"/>
        </w:rPr>
        <w:t xml:space="preserve"> </w:t>
      </w:r>
      <w:r w:rsidRPr="00621B89">
        <w:rPr>
          <w:sz w:val="22"/>
          <w:szCs w:val="22"/>
        </w:rPr>
        <w:t>and/o</w:t>
      </w:r>
      <w:r w:rsidR="00621B89">
        <w:rPr>
          <w:sz w:val="22"/>
          <w:szCs w:val="22"/>
        </w:rPr>
        <w:t>r</w:t>
      </w:r>
    </w:p>
    <w:p w14:paraId="27E6F3DC" w14:textId="77777777" w:rsidR="00621B89" w:rsidRPr="00621B89" w:rsidRDefault="00621B89" w:rsidP="00621B89">
      <w:pPr>
        <w:pStyle w:val="BodyText"/>
        <w:jc w:val="both"/>
        <w:rPr>
          <w:sz w:val="22"/>
          <w:szCs w:val="22"/>
        </w:rPr>
      </w:pPr>
    </w:p>
    <w:p w14:paraId="56FF84FB" w14:textId="17E6325E" w:rsidR="0080319B" w:rsidRPr="00621B89" w:rsidRDefault="00591E46" w:rsidP="00621B89">
      <w:pPr>
        <w:pStyle w:val="BodyText"/>
        <w:numPr>
          <w:ilvl w:val="0"/>
          <w:numId w:val="6"/>
        </w:numPr>
        <w:jc w:val="both"/>
        <w:rPr>
          <w:sz w:val="22"/>
          <w:szCs w:val="22"/>
        </w:rPr>
      </w:pPr>
      <w:r w:rsidRPr="00621B89">
        <w:rPr>
          <w:sz w:val="22"/>
          <w:szCs w:val="22"/>
        </w:rPr>
        <w:t>are known to have a sensory, physical</w:t>
      </w:r>
      <w:r w:rsidR="005061FA" w:rsidRPr="00621B89">
        <w:rPr>
          <w:sz w:val="22"/>
          <w:szCs w:val="22"/>
        </w:rPr>
        <w:t>,</w:t>
      </w:r>
      <w:r w:rsidRPr="00621B89">
        <w:rPr>
          <w:sz w:val="22"/>
          <w:szCs w:val="22"/>
        </w:rPr>
        <w:t xml:space="preserve"> or medical</w:t>
      </w:r>
      <w:r w:rsidRPr="00621B89">
        <w:rPr>
          <w:spacing w:val="-8"/>
          <w:sz w:val="22"/>
          <w:szCs w:val="22"/>
        </w:rPr>
        <w:t xml:space="preserve"> </w:t>
      </w:r>
      <w:r w:rsidRPr="00621B89">
        <w:rPr>
          <w:sz w:val="22"/>
          <w:szCs w:val="22"/>
        </w:rPr>
        <w:t>difficulty.</w:t>
      </w:r>
    </w:p>
    <w:p w14:paraId="239D7B36" w14:textId="77777777" w:rsidR="0080319B" w:rsidRPr="00621B89" w:rsidRDefault="0080319B" w:rsidP="00621B89">
      <w:pPr>
        <w:pStyle w:val="BodyText"/>
        <w:spacing w:before="10"/>
        <w:rPr>
          <w:sz w:val="22"/>
          <w:szCs w:val="22"/>
        </w:rPr>
      </w:pPr>
    </w:p>
    <w:p w14:paraId="6B8C7AEA" w14:textId="77777777" w:rsidR="0080319B" w:rsidRPr="00621B89" w:rsidRDefault="00591E46" w:rsidP="00621B89">
      <w:pPr>
        <w:pStyle w:val="Heading2"/>
        <w:ind w:left="0"/>
        <w:jc w:val="both"/>
        <w:rPr>
          <w:sz w:val="22"/>
          <w:szCs w:val="22"/>
        </w:rPr>
      </w:pPr>
      <w:r w:rsidRPr="00621B89">
        <w:rPr>
          <w:sz w:val="22"/>
          <w:szCs w:val="22"/>
        </w:rPr>
        <w:t>Support for children with SEND</w:t>
      </w:r>
    </w:p>
    <w:p w14:paraId="07545AF9" w14:textId="77777777" w:rsidR="0080319B" w:rsidRPr="00621B89" w:rsidRDefault="0080319B" w:rsidP="00621B89">
      <w:pPr>
        <w:pStyle w:val="BodyText"/>
        <w:spacing w:before="10"/>
        <w:rPr>
          <w:b/>
          <w:sz w:val="22"/>
          <w:szCs w:val="22"/>
        </w:rPr>
      </w:pPr>
    </w:p>
    <w:p w14:paraId="4A32AE97" w14:textId="75F8FAB1" w:rsidR="0080319B" w:rsidRPr="00621B89" w:rsidRDefault="00591E46" w:rsidP="00621B89">
      <w:pPr>
        <w:pStyle w:val="BodyText"/>
        <w:ind w:right="121"/>
        <w:jc w:val="both"/>
        <w:rPr>
          <w:sz w:val="22"/>
          <w:szCs w:val="22"/>
        </w:rPr>
      </w:pPr>
      <w:r w:rsidRPr="00621B89">
        <w:rPr>
          <w:sz w:val="22"/>
          <w:szCs w:val="22"/>
        </w:rPr>
        <w:t xml:space="preserve">At </w:t>
      </w:r>
      <w:r w:rsidR="00E2730A" w:rsidRPr="00621B89">
        <w:rPr>
          <w:sz w:val="22"/>
          <w:szCs w:val="22"/>
        </w:rPr>
        <w:t>Barrow</w:t>
      </w:r>
      <w:r w:rsidR="005061FA" w:rsidRPr="00621B89">
        <w:rPr>
          <w:sz w:val="22"/>
          <w:szCs w:val="22"/>
        </w:rPr>
        <w:t>,</w:t>
      </w:r>
      <w:r w:rsidRPr="00621B89">
        <w:rPr>
          <w:sz w:val="22"/>
          <w:szCs w:val="22"/>
        </w:rPr>
        <w:t xml:space="preserve"> all our teachers use Quality First Teaching to challenge all pupils. High quality targeted teaching is put in place when children are experiencing difficulties. Where difficulties persist, teachers will have discussions with parents/carers and the child about areas of strength and weakness and next steps will be identified and</w:t>
      </w:r>
      <w:r w:rsidRPr="00621B89">
        <w:rPr>
          <w:spacing w:val="-4"/>
          <w:sz w:val="22"/>
          <w:szCs w:val="22"/>
        </w:rPr>
        <w:t xml:space="preserve"> </w:t>
      </w:r>
      <w:r w:rsidRPr="00621B89">
        <w:rPr>
          <w:sz w:val="22"/>
          <w:szCs w:val="22"/>
        </w:rPr>
        <w:t>agreed.</w:t>
      </w:r>
    </w:p>
    <w:p w14:paraId="1560B02C" w14:textId="77777777" w:rsidR="0080319B" w:rsidRPr="005061FA" w:rsidRDefault="0080319B" w:rsidP="00621B89">
      <w:pPr>
        <w:pStyle w:val="BodyText"/>
        <w:spacing w:before="10"/>
        <w:rPr>
          <w:sz w:val="22"/>
          <w:szCs w:val="22"/>
        </w:rPr>
      </w:pPr>
    </w:p>
    <w:p w14:paraId="39534F3E" w14:textId="77777777" w:rsidR="0080319B" w:rsidRPr="005061FA" w:rsidRDefault="00591E46" w:rsidP="00621B89">
      <w:pPr>
        <w:pStyle w:val="BodyText"/>
        <w:ind w:right="123"/>
        <w:jc w:val="both"/>
        <w:rPr>
          <w:sz w:val="22"/>
          <w:szCs w:val="22"/>
        </w:rPr>
      </w:pPr>
      <w:r w:rsidRPr="005061FA">
        <w:rPr>
          <w:sz w:val="22"/>
          <w:szCs w:val="22"/>
        </w:rPr>
        <w:t>A graduated approach/four part cycle of ‘Assess, Plan, Do, Review’ is then used to support SEND children.</w:t>
      </w:r>
    </w:p>
    <w:p w14:paraId="4C13CD66" w14:textId="77777777" w:rsidR="0080319B" w:rsidRPr="005061FA" w:rsidRDefault="0080319B" w:rsidP="00621B89">
      <w:pPr>
        <w:pStyle w:val="BodyText"/>
        <w:spacing w:before="10"/>
        <w:rPr>
          <w:sz w:val="22"/>
          <w:szCs w:val="22"/>
        </w:rPr>
      </w:pPr>
    </w:p>
    <w:p w14:paraId="2EBB8DA9" w14:textId="77777777" w:rsidR="0080319B" w:rsidRPr="005061FA" w:rsidRDefault="00591E46" w:rsidP="00621B89">
      <w:pPr>
        <w:pStyle w:val="Heading2"/>
        <w:ind w:left="0"/>
        <w:rPr>
          <w:sz w:val="22"/>
          <w:szCs w:val="22"/>
        </w:rPr>
      </w:pPr>
      <w:r w:rsidRPr="005061FA">
        <w:rPr>
          <w:sz w:val="22"/>
          <w:szCs w:val="22"/>
        </w:rPr>
        <w:t>Assess</w:t>
      </w:r>
    </w:p>
    <w:p w14:paraId="6C364A6F" w14:textId="77777777" w:rsidR="0080319B" w:rsidRPr="005061FA" w:rsidRDefault="0080319B" w:rsidP="00621B89">
      <w:pPr>
        <w:pStyle w:val="BodyText"/>
        <w:spacing w:before="10"/>
        <w:rPr>
          <w:b/>
          <w:sz w:val="22"/>
          <w:szCs w:val="22"/>
        </w:rPr>
      </w:pPr>
    </w:p>
    <w:p w14:paraId="79D26D72" w14:textId="77777777" w:rsidR="0080319B" w:rsidRPr="005061FA" w:rsidRDefault="00591E46" w:rsidP="00621B89">
      <w:pPr>
        <w:pStyle w:val="BodyText"/>
        <w:ind w:right="117"/>
        <w:jc w:val="both"/>
        <w:rPr>
          <w:sz w:val="22"/>
          <w:szCs w:val="22"/>
        </w:rPr>
      </w:pPr>
      <w:r w:rsidRPr="005061FA">
        <w:rPr>
          <w:sz w:val="22"/>
          <w:szCs w:val="22"/>
        </w:rPr>
        <w:t>This involves analysing the child’s needs, using teacher assessment and experience of working with the child, details of previous progress and the views of the parents or carers. Regular reviews and assessments will ensure that the support and intervention is matched to the child’s need and that barriers to learning are identified and overcome.</w:t>
      </w:r>
    </w:p>
    <w:p w14:paraId="18BDA8A0" w14:textId="77777777" w:rsidR="0080319B" w:rsidRPr="005061FA" w:rsidRDefault="0080319B" w:rsidP="00621B89">
      <w:pPr>
        <w:pStyle w:val="BodyText"/>
        <w:spacing w:before="10"/>
        <w:rPr>
          <w:sz w:val="22"/>
          <w:szCs w:val="22"/>
        </w:rPr>
      </w:pPr>
    </w:p>
    <w:p w14:paraId="3EFABF7E" w14:textId="77777777" w:rsidR="0080319B" w:rsidRPr="005061FA" w:rsidRDefault="00591E46" w:rsidP="00621B89">
      <w:pPr>
        <w:pStyle w:val="Heading2"/>
        <w:spacing w:before="1"/>
        <w:ind w:left="0"/>
        <w:rPr>
          <w:sz w:val="22"/>
          <w:szCs w:val="22"/>
        </w:rPr>
      </w:pPr>
      <w:r w:rsidRPr="005061FA">
        <w:rPr>
          <w:sz w:val="22"/>
          <w:szCs w:val="22"/>
        </w:rPr>
        <w:t>Plan</w:t>
      </w:r>
    </w:p>
    <w:p w14:paraId="3491158C" w14:textId="77777777" w:rsidR="0080319B" w:rsidRPr="005061FA" w:rsidRDefault="0080319B" w:rsidP="00621B89">
      <w:pPr>
        <w:pStyle w:val="BodyText"/>
        <w:spacing w:before="10"/>
        <w:rPr>
          <w:b/>
          <w:sz w:val="22"/>
          <w:szCs w:val="22"/>
        </w:rPr>
      </w:pPr>
    </w:p>
    <w:p w14:paraId="3CF46E5B" w14:textId="77777777" w:rsidR="0080319B" w:rsidRPr="005061FA" w:rsidRDefault="00591E46" w:rsidP="00621B89">
      <w:pPr>
        <w:pStyle w:val="BodyText"/>
        <w:ind w:right="117"/>
        <w:jc w:val="both"/>
        <w:rPr>
          <w:sz w:val="22"/>
          <w:szCs w:val="22"/>
        </w:rPr>
      </w:pPr>
      <w:r w:rsidRPr="005061FA">
        <w:rPr>
          <w:sz w:val="22"/>
          <w:szCs w:val="22"/>
        </w:rPr>
        <w:t>Planning will involve discussions between the teacher, SENCo and parents or carers, where agreed targets, interventions and support will be decided. Interventions may be used to support one or more of the four areas of need. The class teacher is responsible for the plan and will liaise with any adults involved to plan and assess the impact of support and interventions.</w:t>
      </w:r>
    </w:p>
    <w:p w14:paraId="083A7260" w14:textId="77777777" w:rsidR="0080319B" w:rsidRPr="005061FA" w:rsidRDefault="0080319B" w:rsidP="00621B89">
      <w:pPr>
        <w:pStyle w:val="BodyText"/>
        <w:spacing w:before="10"/>
        <w:rPr>
          <w:sz w:val="22"/>
          <w:szCs w:val="22"/>
        </w:rPr>
      </w:pPr>
    </w:p>
    <w:p w14:paraId="45429422" w14:textId="77777777" w:rsidR="0080319B" w:rsidRPr="005061FA" w:rsidRDefault="00591E46" w:rsidP="00621B89">
      <w:pPr>
        <w:pStyle w:val="Heading2"/>
        <w:ind w:left="0"/>
        <w:rPr>
          <w:sz w:val="22"/>
          <w:szCs w:val="22"/>
        </w:rPr>
      </w:pPr>
      <w:r w:rsidRPr="005061FA">
        <w:rPr>
          <w:sz w:val="22"/>
          <w:szCs w:val="22"/>
        </w:rPr>
        <w:t>Do</w:t>
      </w:r>
    </w:p>
    <w:p w14:paraId="2639AC3A" w14:textId="77777777" w:rsidR="0080319B" w:rsidRPr="005061FA" w:rsidRDefault="0080319B" w:rsidP="00621B89">
      <w:pPr>
        <w:pStyle w:val="BodyText"/>
        <w:spacing w:before="10"/>
        <w:rPr>
          <w:b/>
          <w:sz w:val="22"/>
          <w:szCs w:val="22"/>
        </w:rPr>
      </w:pPr>
    </w:p>
    <w:p w14:paraId="7880A4EA" w14:textId="77777777" w:rsidR="0080319B" w:rsidRDefault="00591E46" w:rsidP="004770A9">
      <w:pPr>
        <w:pStyle w:val="BodyText"/>
        <w:ind w:right="115"/>
        <w:jc w:val="both"/>
        <w:rPr>
          <w:sz w:val="22"/>
          <w:szCs w:val="22"/>
        </w:rPr>
      </w:pPr>
      <w:r w:rsidRPr="005061FA">
        <w:rPr>
          <w:sz w:val="22"/>
          <w:szCs w:val="22"/>
        </w:rPr>
        <w:t xml:space="preserve">Provision may involve in-class adult support, additional resources including additional support, </w:t>
      </w:r>
      <w:proofErr w:type="gramStart"/>
      <w:r w:rsidRPr="005061FA">
        <w:rPr>
          <w:sz w:val="22"/>
          <w:szCs w:val="22"/>
        </w:rPr>
        <w:t>interventions</w:t>
      </w:r>
      <w:proofErr w:type="gramEnd"/>
      <w:r w:rsidRPr="005061FA">
        <w:rPr>
          <w:sz w:val="22"/>
          <w:szCs w:val="22"/>
        </w:rPr>
        <w:t xml:space="preserve"> or computer programs. Interventions may be delivered by teachers, teaching assistants or other specialists</w:t>
      </w:r>
      <w:r w:rsidR="004770A9">
        <w:rPr>
          <w:sz w:val="22"/>
          <w:szCs w:val="22"/>
        </w:rPr>
        <w:t>.</w:t>
      </w:r>
    </w:p>
    <w:p w14:paraId="0CADA267" w14:textId="77777777" w:rsidR="004770A9" w:rsidRDefault="004770A9" w:rsidP="004770A9">
      <w:pPr>
        <w:pStyle w:val="Heading2"/>
        <w:spacing w:before="67"/>
        <w:ind w:left="0"/>
        <w:rPr>
          <w:sz w:val="22"/>
          <w:szCs w:val="22"/>
        </w:rPr>
      </w:pPr>
    </w:p>
    <w:p w14:paraId="6B616796" w14:textId="7A438E0E" w:rsidR="0080319B" w:rsidRPr="005061FA" w:rsidRDefault="00591E46" w:rsidP="004770A9">
      <w:pPr>
        <w:pStyle w:val="Heading2"/>
        <w:spacing w:before="67"/>
        <w:ind w:left="0"/>
        <w:rPr>
          <w:sz w:val="22"/>
          <w:szCs w:val="22"/>
        </w:rPr>
      </w:pPr>
      <w:r w:rsidRPr="005061FA">
        <w:rPr>
          <w:sz w:val="22"/>
          <w:szCs w:val="22"/>
        </w:rPr>
        <w:t>Review</w:t>
      </w:r>
    </w:p>
    <w:p w14:paraId="12CFDFA1" w14:textId="77777777" w:rsidR="0080319B" w:rsidRPr="005061FA" w:rsidRDefault="0080319B" w:rsidP="00621B89">
      <w:pPr>
        <w:pStyle w:val="BodyText"/>
        <w:spacing w:before="10"/>
        <w:ind w:left="567"/>
        <w:rPr>
          <w:b/>
          <w:sz w:val="22"/>
          <w:szCs w:val="22"/>
        </w:rPr>
      </w:pPr>
    </w:p>
    <w:p w14:paraId="4BC2D9F6" w14:textId="6BB650C8" w:rsidR="0080319B" w:rsidRPr="005061FA" w:rsidRDefault="00591E46" w:rsidP="004770A9">
      <w:pPr>
        <w:pStyle w:val="BodyText"/>
        <w:ind w:right="123"/>
        <w:jc w:val="both"/>
        <w:rPr>
          <w:sz w:val="22"/>
          <w:szCs w:val="22"/>
        </w:rPr>
      </w:pPr>
      <w:r w:rsidRPr="005061FA">
        <w:rPr>
          <w:sz w:val="22"/>
          <w:szCs w:val="22"/>
        </w:rPr>
        <w:t xml:space="preserve">Regular reviews of progress will be made, evaluating the impact of the support and interventions. It will also </w:t>
      </w:r>
      <w:proofErr w:type="gramStart"/>
      <w:r w:rsidRPr="005061FA">
        <w:rPr>
          <w:sz w:val="22"/>
          <w:szCs w:val="22"/>
        </w:rPr>
        <w:t>take into account</w:t>
      </w:r>
      <w:proofErr w:type="gramEnd"/>
      <w:r w:rsidRPr="005061FA">
        <w:rPr>
          <w:sz w:val="22"/>
          <w:szCs w:val="22"/>
        </w:rPr>
        <w:t xml:space="preserve"> the child’s views and those of parents or carers. Amendments can be made based on progress. Following regular reviews, interventions may be changed</w:t>
      </w:r>
      <w:r w:rsidR="005061FA" w:rsidRPr="005061FA">
        <w:rPr>
          <w:sz w:val="22"/>
          <w:szCs w:val="22"/>
        </w:rPr>
        <w:t>,</w:t>
      </w:r>
      <w:r w:rsidRPr="005061FA">
        <w:rPr>
          <w:sz w:val="22"/>
          <w:szCs w:val="22"/>
        </w:rPr>
        <w:t xml:space="preserve"> and new targets will be</w:t>
      </w:r>
      <w:r w:rsidRPr="005061FA">
        <w:rPr>
          <w:spacing w:val="-1"/>
          <w:sz w:val="22"/>
          <w:szCs w:val="22"/>
        </w:rPr>
        <w:t xml:space="preserve"> </w:t>
      </w:r>
      <w:r w:rsidRPr="005061FA">
        <w:rPr>
          <w:sz w:val="22"/>
          <w:szCs w:val="22"/>
        </w:rPr>
        <w:t>generated.</w:t>
      </w:r>
    </w:p>
    <w:p w14:paraId="4C375D2D" w14:textId="77777777" w:rsidR="004770A9" w:rsidRDefault="004770A9" w:rsidP="00621B89">
      <w:pPr>
        <w:pStyle w:val="BodyText"/>
        <w:ind w:left="567"/>
        <w:jc w:val="both"/>
        <w:rPr>
          <w:sz w:val="22"/>
          <w:szCs w:val="22"/>
        </w:rPr>
      </w:pPr>
    </w:p>
    <w:p w14:paraId="1DFD1E7D" w14:textId="11783935" w:rsidR="005061FA" w:rsidRPr="005061FA" w:rsidRDefault="00591E46" w:rsidP="004770A9">
      <w:pPr>
        <w:pStyle w:val="BodyText"/>
        <w:jc w:val="both"/>
        <w:rPr>
          <w:sz w:val="22"/>
          <w:szCs w:val="22"/>
        </w:rPr>
      </w:pPr>
      <w:r w:rsidRPr="005061FA">
        <w:rPr>
          <w:sz w:val="22"/>
          <w:szCs w:val="22"/>
        </w:rPr>
        <w:t>This will become part of the Child Profile which will contain details such as:</w:t>
      </w:r>
    </w:p>
    <w:p w14:paraId="7187A3D1" w14:textId="77777777" w:rsidR="005061FA" w:rsidRPr="005061FA" w:rsidRDefault="005061FA" w:rsidP="004770A9">
      <w:pPr>
        <w:pStyle w:val="BodyText"/>
        <w:jc w:val="both"/>
        <w:rPr>
          <w:sz w:val="22"/>
          <w:szCs w:val="22"/>
        </w:rPr>
      </w:pPr>
    </w:p>
    <w:p w14:paraId="440F343B" w14:textId="16538923" w:rsidR="005061FA" w:rsidRPr="005061FA" w:rsidRDefault="00591E46" w:rsidP="004770A9">
      <w:pPr>
        <w:pStyle w:val="BodyText"/>
        <w:numPr>
          <w:ilvl w:val="0"/>
          <w:numId w:val="5"/>
        </w:numPr>
        <w:ind w:left="0" w:firstLine="0"/>
        <w:jc w:val="both"/>
        <w:rPr>
          <w:sz w:val="22"/>
          <w:szCs w:val="22"/>
        </w:rPr>
      </w:pPr>
      <w:r w:rsidRPr="005061FA">
        <w:rPr>
          <w:sz w:val="22"/>
          <w:szCs w:val="22"/>
        </w:rPr>
        <w:t>a summary of the child’s Special Educational Needs and</w:t>
      </w:r>
      <w:r w:rsidRPr="005061FA">
        <w:rPr>
          <w:spacing w:val="-23"/>
          <w:sz w:val="22"/>
          <w:szCs w:val="22"/>
        </w:rPr>
        <w:t xml:space="preserve"> </w:t>
      </w:r>
      <w:r w:rsidRPr="005061FA">
        <w:rPr>
          <w:sz w:val="22"/>
          <w:szCs w:val="22"/>
        </w:rPr>
        <w:t>Disability;</w:t>
      </w:r>
    </w:p>
    <w:p w14:paraId="1DC0C50E" w14:textId="77777777" w:rsidR="005061FA" w:rsidRPr="005061FA" w:rsidRDefault="005061FA" w:rsidP="004770A9">
      <w:pPr>
        <w:pStyle w:val="BodyText"/>
        <w:jc w:val="both"/>
        <w:rPr>
          <w:sz w:val="22"/>
          <w:szCs w:val="22"/>
        </w:rPr>
      </w:pPr>
    </w:p>
    <w:p w14:paraId="724B2424" w14:textId="77777777" w:rsidR="005061FA" w:rsidRPr="005061FA" w:rsidRDefault="00591E46" w:rsidP="004770A9">
      <w:pPr>
        <w:pStyle w:val="BodyText"/>
        <w:numPr>
          <w:ilvl w:val="0"/>
          <w:numId w:val="5"/>
        </w:numPr>
        <w:ind w:left="0" w:firstLine="0"/>
        <w:jc w:val="both"/>
        <w:rPr>
          <w:sz w:val="22"/>
          <w:szCs w:val="22"/>
        </w:rPr>
      </w:pPr>
      <w:r w:rsidRPr="005061FA">
        <w:rPr>
          <w:sz w:val="22"/>
          <w:szCs w:val="22"/>
        </w:rPr>
        <w:t>areas of</w:t>
      </w:r>
      <w:r w:rsidRPr="005061FA">
        <w:rPr>
          <w:spacing w:val="-1"/>
          <w:sz w:val="22"/>
          <w:szCs w:val="22"/>
        </w:rPr>
        <w:t xml:space="preserve"> </w:t>
      </w:r>
      <w:r w:rsidRPr="005061FA">
        <w:rPr>
          <w:sz w:val="22"/>
          <w:szCs w:val="22"/>
        </w:rPr>
        <w:t>strength;</w:t>
      </w:r>
    </w:p>
    <w:p w14:paraId="47B66DE4" w14:textId="77777777" w:rsidR="005061FA" w:rsidRPr="005061FA" w:rsidRDefault="005061FA" w:rsidP="004770A9">
      <w:pPr>
        <w:pStyle w:val="ListParagraph"/>
        <w:ind w:left="0" w:firstLine="0"/>
      </w:pPr>
    </w:p>
    <w:p w14:paraId="3B6A443F" w14:textId="77777777" w:rsidR="005061FA" w:rsidRPr="005061FA" w:rsidRDefault="00591E46" w:rsidP="004770A9">
      <w:pPr>
        <w:pStyle w:val="BodyText"/>
        <w:numPr>
          <w:ilvl w:val="0"/>
          <w:numId w:val="5"/>
        </w:numPr>
        <w:ind w:left="0" w:firstLine="0"/>
        <w:jc w:val="both"/>
        <w:rPr>
          <w:sz w:val="22"/>
          <w:szCs w:val="22"/>
        </w:rPr>
      </w:pPr>
      <w:r w:rsidRPr="005061FA">
        <w:rPr>
          <w:sz w:val="22"/>
          <w:szCs w:val="22"/>
        </w:rPr>
        <w:t>main areas of</w:t>
      </w:r>
      <w:r w:rsidRPr="005061FA">
        <w:rPr>
          <w:spacing w:val="-5"/>
          <w:sz w:val="22"/>
          <w:szCs w:val="22"/>
        </w:rPr>
        <w:t xml:space="preserve"> </w:t>
      </w:r>
      <w:r w:rsidRPr="005061FA">
        <w:rPr>
          <w:sz w:val="22"/>
          <w:szCs w:val="22"/>
        </w:rPr>
        <w:t>difficulty;</w:t>
      </w:r>
    </w:p>
    <w:p w14:paraId="76C90877" w14:textId="77777777" w:rsidR="005061FA" w:rsidRPr="005061FA" w:rsidRDefault="005061FA" w:rsidP="004770A9">
      <w:pPr>
        <w:pStyle w:val="ListParagraph"/>
        <w:ind w:left="0" w:firstLine="0"/>
      </w:pPr>
    </w:p>
    <w:p w14:paraId="03F77688" w14:textId="77777777" w:rsidR="005061FA" w:rsidRPr="005061FA" w:rsidRDefault="00591E46" w:rsidP="004770A9">
      <w:pPr>
        <w:pStyle w:val="BodyText"/>
        <w:numPr>
          <w:ilvl w:val="0"/>
          <w:numId w:val="5"/>
        </w:numPr>
        <w:ind w:left="0" w:firstLine="0"/>
        <w:jc w:val="both"/>
        <w:rPr>
          <w:sz w:val="22"/>
          <w:szCs w:val="22"/>
        </w:rPr>
      </w:pPr>
      <w:r w:rsidRPr="005061FA">
        <w:rPr>
          <w:sz w:val="22"/>
          <w:szCs w:val="22"/>
        </w:rPr>
        <w:t>desired outcomes for the</w:t>
      </w:r>
      <w:r w:rsidRPr="005061FA">
        <w:rPr>
          <w:spacing w:val="-15"/>
          <w:sz w:val="22"/>
          <w:szCs w:val="22"/>
        </w:rPr>
        <w:t xml:space="preserve"> </w:t>
      </w:r>
      <w:r w:rsidRPr="005061FA">
        <w:rPr>
          <w:sz w:val="22"/>
          <w:szCs w:val="22"/>
        </w:rPr>
        <w:t>cycle;</w:t>
      </w:r>
    </w:p>
    <w:p w14:paraId="478AFAD3" w14:textId="77777777" w:rsidR="005061FA" w:rsidRPr="005061FA" w:rsidRDefault="005061FA" w:rsidP="004770A9">
      <w:pPr>
        <w:pStyle w:val="ListParagraph"/>
        <w:ind w:left="0" w:firstLine="0"/>
      </w:pPr>
    </w:p>
    <w:p w14:paraId="27AA4301" w14:textId="77777777" w:rsidR="005061FA" w:rsidRPr="005061FA" w:rsidRDefault="00591E46" w:rsidP="004770A9">
      <w:pPr>
        <w:pStyle w:val="BodyText"/>
        <w:numPr>
          <w:ilvl w:val="0"/>
          <w:numId w:val="5"/>
        </w:numPr>
        <w:ind w:left="0" w:firstLine="0"/>
        <w:jc w:val="both"/>
        <w:rPr>
          <w:sz w:val="22"/>
          <w:szCs w:val="22"/>
        </w:rPr>
      </w:pPr>
      <w:r w:rsidRPr="005061FA">
        <w:rPr>
          <w:sz w:val="22"/>
          <w:szCs w:val="22"/>
        </w:rPr>
        <w:t>additional needs or</w:t>
      </w:r>
      <w:r w:rsidRPr="005061FA">
        <w:rPr>
          <w:spacing w:val="-11"/>
          <w:sz w:val="22"/>
          <w:szCs w:val="22"/>
        </w:rPr>
        <w:t xml:space="preserve"> </w:t>
      </w:r>
      <w:r w:rsidRPr="005061FA">
        <w:rPr>
          <w:sz w:val="22"/>
          <w:szCs w:val="22"/>
        </w:rPr>
        <w:t>information;</w:t>
      </w:r>
    </w:p>
    <w:p w14:paraId="49D956FA" w14:textId="77777777" w:rsidR="005061FA" w:rsidRPr="005061FA" w:rsidRDefault="005061FA" w:rsidP="004770A9">
      <w:pPr>
        <w:pStyle w:val="ListParagraph"/>
        <w:ind w:left="0" w:firstLine="0"/>
      </w:pPr>
    </w:p>
    <w:p w14:paraId="4921AE10" w14:textId="77777777" w:rsidR="005061FA" w:rsidRPr="005061FA" w:rsidRDefault="00591E46" w:rsidP="004770A9">
      <w:pPr>
        <w:pStyle w:val="BodyText"/>
        <w:numPr>
          <w:ilvl w:val="0"/>
          <w:numId w:val="5"/>
        </w:numPr>
        <w:ind w:left="0" w:firstLine="0"/>
        <w:jc w:val="both"/>
        <w:rPr>
          <w:sz w:val="22"/>
          <w:szCs w:val="22"/>
        </w:rPr>
      </w:pPr>
      <w:r w:rsidRPr="005061FA">
        <w:rPr>
          <w:sz w:val="22"/>
          <w:szCs w:val="22"/>
        </w:rPr>
        <w:t>termly</w:t>
      </w:r>
      <w:r w:rsidRPr="005061FA">
        <w:rPr>
          <w:spacing w:val="-4"/>
          <w:sz w:val="22"/>
          <w:szCs w:val="22"/>
        </w:rPr>
        <w:t xml:space="preserve"> </w:t>
      </w:r>
      <w:r w:rsidRPr="005061FA">
        <w:rPr>
          <w:sz w:val="22"/>
          <w:szCs w:val="22"/>
        </w:rPr>
        <w:t>targets;</w:t>
      </w:r>
    </w:p>
    <w:p w14:paraId="2C1F7D4C" w14:textId="77777777" w:rsidR="005061FA" w:rsidRPr="005061FA" w:rsidRDefault="005061FA" w:rsidP="004770A9">
      <w:pPr>
        <w:pStyle w:val="ListParagraph"/>
        <w:ind w:left="0" w:firstLine="0"/>
      </w:pPr>
    </w:p>
    <w:p w14:paraId="110496D6" w14:textId="6EA4F396" w:rsidR="0080319B" w:rsidRPr="005061FA" w:rsidRDefault="00591E46" w:rsidP="004770A9">
      <w:pPr>
        <w:pStyle w:val="BodyText"/>
        <w:numPr>
          <w:ilvl w:val="0"/>
          <w:numId w:val="5"/>
        </w:numPr>
        <w:ind w:left="0" w:firstLine="0"/>
        <w:jc w:val="both"/>
        <w:rPr>
          <w:sz w:val="22"/>
          <w:szCs w:val="22"/>
        </w:rPr>
      </w:pPr>
      <w:r w:rsidRPr="005061FA">
        <w:rPr>
          <w:sz w:val="22"/>
          <w:szCs w:val="22"/>
        </w:rPr>
        <w:t>assessment and pupil progress</w:t>
      </w:r>
      <w:r w:rsidRPr="005061FA">
        <w:rPr>
          <w:spacing w:val="-6"/>
          <w:sz w:val="22"/>
          <w:szCs w:val="22"/>
        </w:rPr>
        <w:t xml:space="preserve"> </w:t>
      </w:r>
      <w:r w:rsidRPr="005061FA">
        <w:rPr>
          <w:sz w:val="22"/>
          <w:szCs w:val="22"/>
        </w:rPr>
        <w:t>data.</w:t>
      </w:r>
    </w:p>
    <w:p w14:paraId="781B4790" w14:textId="77777777" w:rsidR="0080319B" w:rsidRPr="005061FA" w:rsidRDefault="0080319B" w:rsidP="004770A9">
      <w:pPr>
        <w:pStyle w:val="BodyText"/>
        <w:spacing w:before="10"/>
        <w:rPr>
          <w:sz w:val="22"/>
          <w:szCs w:val="22"/>
        </w:rPr>
      </w:pPr>
    </w:p>
    <w:p w14:paraId="49954584" w14:textId="77777777" w:rsidR="0080319B" w:rsidRPr="005061FA" w:rsidRDefault="00591E46" w:rsidP="004770A9">
      <w:pPr>
        <w:pStyle w:val="BodyText"/>
        <w:ind w:right="122"/>
        <w:jc w:val="both"/>
        <w:rPr>
          <w:sz w:val="22"/>
          <w:szCs w:val="22"/>
        </w:rPr>
      </w:pPr>
      <w:r w:rsidRPr="005061FA">
        <w:rPr>
          <w:sz w:val="22"/>
          <w:szCs w:val="22"/>
        </w:rPr>
        <w:t>The cycle will be reviewed and evaluated each term, or as appropriate. The review will be shared with the child and his or her parents/carers, enabling them to be involved in planning next steps.</w:t>
      </w:r>
    </w:p>
    <w:p w14:paraId="7E98A97F" w14:textId="77777777" w:rsidR="0080319B" w:rsidRPr="005061FA" w:rsidRDefault="0080319B" w:rsidP="004770A9">
      <w:pPr>
        <w:pStyle w:val="BodyText"/>
        <w:spacing w:before="10"/>
        <w:rPr>
          <w:sz w:val="22"/>
          <w:szCs w:val="22"/>
        </w:rPr>
      </w:pPr>
    </w:p>
    <w:p w14:paraId="41AB7774" w14:textId="77777777" w:rsidR="0080319B" w:rsidRPr="005061FA" w:rsidRDefault="00591E46" w:rsidP="004770A9">
      <w:pPr>
        <w:pStyle w:val="BodyText"/>
        <w:ind w:right="115"/>
        <w:jc w:val="both"/>
        <w:rPr>
          <w:sz w:val="22"/>
          <w:szCs w:val="22"/>
        </w:rPr>
      </w:pPr>
      <w:r w:rsidRPr="005061FA">
        <w:rPr>
          <w:sz w:val="22"/>
          <w:szCs w:val="22"/>
        </w:rPr>
        <w:t>Further advice and professional support may be sought and implemented as is considered necessary for the individual needs of the</w:t>
      </w:r>
      <w:r w:rsidRPr="005061FA">
        <w:rPr>
          <w:spacing w:val="-11"/>
          <w:sz w:val="22"/>
          <w:szCs w:val="22"/>
        </w:rPr>
        <w:t xml:space="preserve"> </w:t>
      </w:r>
      <w:r w:rsidRPr="005061FA">
        <w:rPr>
          <w:sz w:val="22"/>
          <w:szCs w:val="22"/>
        </w:rPr>
        <w:t>child.</w:t>
      </w:r>
    </w:p>
    <w:p w14:paraId="6A1282F7" w14:textId="77777777" w:rsidR="0080319B" w:rsidRPr="005061FA" w:rsidRDefault="0080319B" w:rsidP="004770A9">
      <w:pPr>
        <w:pStyle w:val="BodyText"/>
        <w:spacing w:before="10"/>
        <w:rPr>
          <w:sz w:val="22"/>
          <w:szCs w:val="22"/>
        </w:rPr>
      </w:pPr>
    </w:p>
    <w:p w14:paraId="63373829" w14:textId="7D6EC28A" w:rsidR="0080319B" w:rsidRPr="005061FA" w:rsidRDefault="00591E46" w:rsidP="004770A9">
      <w:pPr>
        <w:pStyle w:val="BodyText"/>
        <w:ind w:right="112"/>
        <w:jc w:val="both"/>
        <w:rPr>
          <w:sz w:val="22"/>
          <w:szCs w:val="22"/>
        </w:rPr>
      </w:pPr>
      <w:r w:rsidRPr="005061FA">
        <w:rPr>
          <w:sz w:val="22"/>
          <w:szCs w:val="22"/>
        </w:rPr>
        <w:t xml:space="preserve">Where </w:t>
      </w:r>
      <w:r w:rsidR="005061FA">
        <w:rPr>
          <w:sz w:val="22"/>
          <w:szCs w:val="22"/>
        </w:rPr>
        <w:t xml:space="preserve">a </w:t>
      </w:r>
      <w:r w:rsidRPr="005061FA">
        <w:rPr>
          <w:sz w:val="22"/>
          <w:szCs w:val="22"/>
        </w:rPr>
        <w:t>pupil</w:t>
      </w:r>
      <w:r w:rsidR="005061FA">
        <w:rPr>
          <w:sz w:val="22"/>
          <w:szCs w:val="22"/>
        </w:rPr>
        <w:t>’</w:t>
      </w:r>
      <w:r w:rsidRPr="005061FA">
        <w:rPr>
          <w:sz w:val="22"/>
          <w:szCs w:val="22"/>
        </w:rPr>
        <w:t xml:space="preserve">s needs are still not being fully met, the school may apply for Top-Up Funding from the local authority. If money is allocated, the school will use this to provide specific and targeted support for the child. This </w:t>
      </w:r>
      <w:r w:rsidRPr="005061FA">
        <w:rPr>
          <w:b/>
          <w:sz w:val="22"/>
          <w:szCs w:val="22"/>
        </w:rPr>
        <w:t xml:space="preserve">may </w:t>
      </w:r>
      <w:r w:rsidRPr="005061FA">
        <w:rPr>
          <w:sz w:val="22"/>
          <w:szCs w:val="22"/>
        </w:rPr>
        <w:t>involve additional 1:1 adult support in core</w:t>
      </w:r>
      <w:r w:rsidRPr="005061FA">
        <w:rPr>
          <w:spacing w:val="-8"/>
          <w:sz w:val="22"/>
          <w:szCs w:val="22"/>
        </w:rPr>
        <w:t xml:space="preserve"> </w:t>
      </w:r>
      <w:r w:rsidRPr="005061FA">
        <w:rPr>
          <w:sz w:val="22"/>
          <w:szCs w:val="22"/>
        </w:rPr>
        <w:t>lessons.</w:t>
      </w:r>
    </w:p>
    <w:p w14:paraId="58727574" w14:textId="77777777" w:rsidR="0080319B" w:rsidRPr="005061FA" w:rsidRDefault="0080319B" w:rsidP="004770A9">
      <w:pPr>
        <w:pStyle w:val="BodyText"/>
        <w:spacing w:before="10"/>
        <w:rPr>
          <w:sz w:val="22"/>
          <w:szCs w:val="22"/>
        </w:rPr>
      </w:pPr>
    </w:p>
    <w:p w14:paraId="3A10C6F2" w14:textId="596F3D32" w:rsidR="0080319B" w:rsidRPr="005061FA" w:rsidRDefault="00591E46" w:rsidP="004770A9">
      <w:pPr>
        <w:pStyle w:val="BodyText"/>
        <w:spacing w:before="1"/>
        <w:ind w:right="112"/>
        <w:jc w:val="both"/>
        <w:rPr>
          <w:sz w:val="22"/>
          <w:szCs w:val="22"/>
        </w:rPr>
      </w:pPr>
      <w:r w:rsidRPr="005061FA">
        <w:rPr>
          <w:sz w:val="22"/>
          <w:szCs w:val="22"/>
        </w:rPr>
        <w:t>Occasionally, it may be necessary for the school to consider (in consultation with the parents and any outside agencies involved) applying for a statutory assessment. A panel of local authority specialists meet to decide if this is an appropriate approach for the individual and if agreed, an Education, Health</w:t>
      </w:r>
      <w:r w:rsidR="005061FA">
        <w:rPr>
          <w:sz w:val="22"/>
          <w:szCs w:val="22"/>
        </w:rPr>
        <w:t>,</w:t>
      </w:r>
      <w:r w:rsidRPr="005061FA">
        <w:rPr>
          <w:sz w:val="22"/>
          <w:szCs w:val="22"/>
        </w:rPr>
        <w:t xml:space="preserve"> and Care Plan (EHCP) is written. This becomes a statutory document outlining support and short and long-term outcomes for the child. The EHCP is reviewed at school</w:t>
      </w:r>
      <w:r w:rsidRPr="005061FA">
        <w:rPr>
          <w:spacing w:val="-1"/>
          <w:sz w:val="22"/>
          <w:szCs w:val="22"/>
        </w:rPr>
        <w:t xml:space="preserve"> </w:t>
      </w:r>
      <w:r w:rsidRPr="005061FA">
        <w:rPr>
          <w:sz w:val="22"/>
          <w:szCs w:val="22"/>
        </w:rPr>
        <w:t>annually.</w:t>
      </w:r>
    </w:p>
    <w:p w14:paraId="30AD09A8" w14:textId="77777777" w:rsidR="0080319B" w:rsidRPr="005061FA" w:rsidRDefault="0080319B" w:rsidP="004770A9">
      <w:pPr>
        <w:pStyle w:val="BodyText"/>
        <w:spacing w:before="10"/>
        <w:rPr>
          <w:sz w:val="22"/>
          <w:szCs w:val="22"/>
        </w:rPr>
      </w:pPr>
    </w:p>
    <w:p w14:paraId="79584067" w14:textId="5B8664D6" w:rsidR="0080319B" w:rsidRPr="005061FA" w:rsidRDefault="00591E46" w:rsidP="004770A9">
      <w:pPr>
        <w:pStyle w:val="Heading2"/>
        <w:ind w:left="0"/>
        <w:jc w:val="both"/>
        <w:rPr>
          <w:sz w:val="22"/>
          <w:szCs w:val="22"/>
        </w:rPr>
      </w:pPr>
      <w:r w:rsidRPr="005061FA">
        <w:rPr>
          <w:sz w:val="22"/>
          <w:szCs w:val="22"/>
        </w:rPr>
        <w:t xml:space="preserve">SEND funding at </w:t>
      </w:r>
      <w:r w:rsidR="00E2730A" w:rsidRPr="005061FA">
        <w:rPr>
          <w:sz w:val="22"/>
          <w:szCs w:val="22"/>
        </w:rPr>
        <w:t>Barrow</w:t>
      </w:r>
    </w:p>
    <w:p w14:paraId="49ABAF78" w14:textId="77777777" w:rsidR="0080319B" w:rsidRPr="005061FA" w:rsidRDefault="0080319B" w:rsidP="004770A9">
      <w:pPr>
        <w:pStyle w:val="BodyText"/>
        <w:spacing w:before="10"/>
        <w:rPr>
          <w:b/>
          <w:sz w:val="22"/>
          <w:szCs w:val="22"/>
        </w:rPr>
      </w:pPr>
    </w:p>
    <w:p w14:paraId="11FDCAF1" w14:textId="77777777" w:rsidR="005061FA" w:rsidRDefault="00591E46" w:rsidP="004770A9">
      <w:pPr>
        <w:pStyle w:val="BodyText"/>
        <w:ind w:right="114"/>
        <w:jc w:val="both"/>
        <w:rPr>
          <w:sz w:val="22"/>
          <w:szCs w:val="22"/>
        </w:rPr>
      </w:pPr>
      <w:r w:rsidRPr="005061FA">
        <w:rPr>
          <w:sz w:val="22"/>
          <w:szCs w:val="22"/>
        </w:rPr>
        <w:t xml:space="preserve">Funding is determined by using a local funding formula, with an overall amount allocated to the SEND budget. This is not ring-fenced, and it is for the school to decide how best to use it. </w:t>
      </w:r>
      <w:r w:rsidR="005061FA">
        <w:rPr>
          <w:sz w:val="22"/>
          <w:szCs w:val="22"/>
        </w:rPr>
        <w:t>The s</w:t>
      </w:r>
      <w:r w:rsidRPr="005061FA">
        <w:rPr>
          <w:sz w:val="22"/>
          <w:szCs w:val="22"/>
        </w:rPr>
        <w:t>chool is expected to provide support for a child with SEND to the nationally prescribed threshold per pupil, per year (currently up to £6000). Some pupils with higher levels of need may be entitled to Top-Up</w:t>
      </w:r>
      <w:r w:rsidRPr="005061FA">
        <w:rPr>
          <w:spacing w:val="-2"/>
          <w:sz w:val="22"/>
          <w:szCs w:val="22"/>
        </w:rPr>
        <w:t xml:space="preserve"> </w:t>
      </w:r>
      <w:r w:rsidRPr="005061FA">
        <w:rPr>
          <w:sz w:val="22"/>
          <w:szCs w:val="22"/>
        </w:rPr>
        <w:t>Funding</w:t>
      </w:r>
      <w:r w:rsidR="005061FA">
        <w:rPr>
          <w:sz w:val="22"/>
          <w:szCs w:val="22"/>
        </w:rPr>
        <w:t>.</w:t>
      </w:r>
    </w:p>
    <w:p w14:paraId="70BC53A0" w14:textId="77777777" w:rsidR="005061FA" w:rsidRDefault="005061FA" w:rsidP="004770A9">
      <w:pPr>
        <w:pStyle w:val="BodyText"/>
        <w:ind w:right="114"/>
        <w:jc w:val="both"/>
        <w:rPr>
          <w:sz w:val="22"/>
          <w:szCs w:val="22"/>
        </w:rPr>
      </w:pPr>
    </w:p>
    <w:p w14:paraId="0376AB32" w14:textId="505F3D37" w:rsidR="0080319B" w:rsidRPr="005061FA" w:rsidRDefault="00591E46" w:rsidP="004770A9">
      <w:pPr>
        <w:pStyle w:val="BodyText"/>
        <w:ind w:right="114"/>
        <w:jc w:val="both"/>
        <w:rPr>
          <w:sz w:val="22"/>
          <w:szCs w:val="22"/>
        </w:rPr>
      </w:pPr>
      <w:r w:rsidRPr="005061FA">
        <w:rPr>
          <w:sz w:val="22"/>
          <w:szCs w:val="22"/>
        </w:rPr>
        <w:t>The Head, SENCo and SEND governor monitor and review the spending of SEND funds to ensure resources are having the best impact on pupil progress.</w:t>
      </w:r>
    </w:p>
    <w:p w14:paraId="6B364E63" w14:textId="757F466E" w:rsidR="005061FA" w:rsidRDefault="005061FA" w:rsidP="004770A9">
      <w:pPr>
        <w:rPr>
          <w:b/>
          <w:bCs/>
        </w:rPr>
      </w:pPr>
    </w:p>
    <w:p w14:paraId="592CA0C2" w14:textId="2EBDDC74" w:rsidR="0080319B" w:rsidRDefault="00591E46" w:rsidP="004770A9">
      <w:pPr>
        <w:pStyle w:val="Heading2"/>
        <w:ind w:left="0"/>
        <w:rPr>
          <w:sz w:val="22"/>
          <w:szCs w:val="22"/>
        </w:rPr>
      </w:pPr>
      <w:r w:rsidRPr="005061FA">
        <w:rPr>
          <w:sz w:val="22"/>
          <w:szCs w:val="22"/>
        </w:rPr>
        <w:t>Responsibilities</w:t>
      </w:r>
    </w:p>
    <w:p w14:paraId="4409D38F" w14:textId="77777777" w:rsidR="0001761E" w:rsidRPr="005061FA" w:rsidRDefault="0001761E" w:rsidP="004770A9">
      <w:pPr>
        <w:pStyle w:val="Heading2"/>
        <w:ind w:left="0"/>
        <w:rPr>
          <w:sz w:val="22"/>
          <w:szCs w:val="22"/>
        </w:rPr>
      </w:pPr>
    </w:p>
    <w:p w14:paraId="20202173" w14:textId="24745993" w:rsidR="0080319B" w:rsidRPr="005061FA" w:rsidRDefault="00591E46" w:rsidP="004770A9">
      <w:pPr>
        <w:spacing w:before="120"/>
        <w:rPr>
          <w:b/>
        </w:rPr>
      </w:pPr>
      <w:r w:rsidRPr="005061FA">
        <w:rPr>
          <w:b/>
        </w:rPr>
        <w:t xml:space="preserve">Adults at </w:t>
      </w:r>
      <w:r w:rsidR="00E2730A" w:rsidRPr="005061FA">
        <w:rPr>
          <w:b/>
        </w:rPr>
        <w:t>Barrow</w:t>
      </w:r>
      <w:r w:rsidRPr="005061FA">
        <w:rPr>
          <w:b/>
        </w:rPr>
        <w:t xml:space="preserve"> who have </w:t>
      </w:r>
      <w:r w:rsidR="0001761E">
        <w:rPr>
          <w:b/>
        </w:rPr>
        <w:t xml:space="preserve">a specific </w:t>
      </w:r>
      <w:r w:rsidRPr="005061FA">
        <w:rPr>
          <w:b/>
        </w:rPr>
        <w:t>responsibility for SEND are:</w:t>
      </w:r>
    </w:p>
    <w:p w14:paraId="0BAFECA2" w14:textId="77777777" w:rsidR="0080319B" w:rsidRPr="005061FA" w:rsidRDefault="0080319B" w:rsidP="004770A9">
      <w:pPr>
        <w:pStyle w:val="BodyText"/>
        <w:rPr>
          <w:b/>
          <w:sz w:val="22"/>
          <w:szCs w:val="22"/>
        </w:rPr>
      </w:pPr>
    </w:p>
    <w:p w14:paraId="497D3771" w14:textId="171351A1" w:rsidR="00E2730A" w:rsidRPr="005061FA" w:rsidRDefault="00591E46" w:rsidP="004770A9">
      <w:pPr>
        <w:pStyle w:val="BodyText"/>
        <w:ind w:right="3714"/>
        <w:rPr>
          <w:sz w:val="22"/>
          <w:szCs w:val="22"/>
        </w:rPr>
      </w:pPr>
      <w:r w:rsidRPr="005061FA">
        <w:rPr>
          <w:sz w:val="22"/>
          <w:szCs w:val="22"/>
        </w:rPr>
        <w:t>Head teache</w:t>
      </w:r>
      <w:r w:rsidR="00E2730A" w:rsidRPr="005061FA">
        <w:rPr>
          <w:sz w:val="22"/>
          <w:szCs w:val="22"/>
        </w:rPr>
        <w:t>r: Paul Hudson</w:t>
      </w:r>
    </w:p>
    <w:p w14:paraId="5B2F3F64" w14:textId="021E4C6B" w:rsidR="00E2730A" w:rsidRPr="005061FA" w:rsidRDefault="00E2730A" w:rsidP="004770A9">
      <w:pPr>
        <w:pStyle w:val="BodyText"/>
        <w:ind w:right="3714"/>
        <w:rPr>
          <w:sz w:val="22"/>
          <w:szCs w:val="22"/>
        </w:rPr>
      </w:pPr>
      <w:r w:rsidRPr="005061FA">
        <w:rPr>
          <w:sz w:val="22"/>
          <w:szCs w:val="22"/>
        </w:rPr>
        <w:t>SENCo: Rachael Goodwin</w:t>
      </w:r>
    </w:p>
    <w:p w14:paraId="7715AAA3" w14:textId="0D8D4251" w:rsidR="0080319B" w:rsidRPr="005061FA" w:rsidRDefault="00E2730A" w:rsidP="004770A9">
      <w:pPr>
        <w:pStyle w:val="BodyText"/>
        <w:ind w:right="3714"/>
        <w:rPr>
          <w:sz w:val="22"/>
          <w:szCs w:val="22"/>
        </w:rPr>
      </w:pPr>
      <w:r w:rsidRPr="005061FA">
        <w:rPr>
          <w:sz w:val="22"/>
          <w:szCs w:val="22"/>
        </w:rPr>
        <w:t>Governor: Christine Merrick</w:t>
      </w:r>
    </w:p>
    <w:p w14:paraId="15401A5E" w14:textId="48376DB3" w:rsidR="0080319B" w:rsidRPr="005061FA" w:rsidRDefault="00591E46" w:rsidP="004770A9">
      <w:pPr>
        <w:pStyle w:val="BodyText"/>
        <w:ind w:right="5168"/>
        <w:rPr>
          <w:sz w:val="22"/>
          <w:szCs w:val="22"/>
        </w:rPr>
      </w:pPr>
      <w:r w:rsidRPr="005061FA">
        <w:rPr>
          <w:sz w:val="22"/>
          <w:szCs w:val="22"/>
        </w:rPr>
        <w:t>All class teachers</w:t>
      </w:r>
    </w:p>
    <w:p w14:paraId="57403208" w14:textId="463E31E0" w:rsidR="0080319B" w:rsidRPr="005061FA" w:rsidRDefault="00E2730A" w:rsidP="004770A9">
      <w:pPr>
        <w:pStyle w:val="BodyText"/>
        <w:rPr>
          <w:sz w:val="22"/>
          <w:szCs w:val="22"/>
        </w:rPr>
      </w:pPr>
      <w:r w:rsidRPr="005061FA">
        <w:rPr>
          <w:sz w:val="22"/>
          <w:szCs w:val="22"/>
        </w:rPr>
        <w:t>Teaching Assistants</w:t>
      </w:r>
    </w:p>
    <w:p w14:paraId="54CC4B59" w14:textId="77777777" w:rsidR="0080319B" w:rsidRPr="005061FA" w:rsidRDefault="0080319B" w:rsidP="004770A9">
      <w:pPr>
        <w:pStyle w:val="BodyText"/>
        <w:rPr>
          <w:sz w:val="22"/>
          <w:szCs w:val="22"/>
        </w:rPr>
      </w:pPr>
    </w:p>
    <w:p w14:paraId="7B726B89" w14:textId="77777777" w:rsidR="00621B89" w:rsidRDefault="00591E46" w:rsidP="004770A9">
      <w:pPr>
        <w:pStyle w:val="Heading2"/>
        <w:ind w:left="0"/>
        <w:rPr>
          <w:sz w:val="22"/>
          <w:szCs w:val="22"/>
        </w:rPr>
      </w:pPr>
      <w:r w:rsidRPr="005061FA">
        <w:rPr>
          <w:sz w:val="22"/>
          <w:szCs w:val="22"/>
        </w:rPr>
        <w:lastRenderedPageBreak/>
        <w:t>The role of the class teacher is to:</w:t>
      </w:r>
    </w:p>
    <w:p w14:paraId="2CA0C060" w14:textId="77777777" w:rsidR="00621B89" w:rsidRPr="00621B89" w:rsidRDefault="00621B89" w:rsidP="004770A9">
      <w:pPr>
        <w:pStyle w:val="Heading2"/>
        <w:ind w:left="0"/>
        <w:rPr>
          <w:b w:val="0"/>
          <w:bCs w:val="0"/>
          <w:sz w:val="22"/>
          <w:szCs w:val="22"/>
        </w:rPr>
      </w:pPr>
    </w:p>
    <w:p w14:paraId="703E6030" w14:textId="2CE860AE" w:rsidR="00621B89" w:rsidRPr="00621B89" w:rsidRDefault="00E2730A" w:rsidP="004770A9">
      <w:pPr>
        <w:pStyle w:val="Heading2"/>
        <w:numPr>
          <w:ilvl w:val="0"/>
          <w:numId w:val="5"/>
        </w:numPr>
        <w:rPr>
          <w:b w:val="0"/>
          <w:bCs w:val="0"/>
          <w:sz w:val="20"/>
          <w:szCs w:val="20"/>
        </w:rPr>
      </w:pPr>
      <w:r w:rsidRPr="00621B89">
        <w:rPr>
          <w:b w:val="0"/>
          <w:bCs w:val="0"/>
          <w:sz w:val="22"/>
          <w:szCs w:val="22"/>
        </w:rPr>
        <w:t xml:space="preserve">deliver </w:t>
      </w:r>
      <w:r w:rsidR="00591E46" w:rsidRPr="00621B89">
        <w:rPr>
          <w:b w:val="0"/>
          <w:bCs w:val="0"/>
          <w:sz w:val="22"/>
          <w:szCs w:val="22"/>
        </w:rPr>
        <w:t>Quality First Teaching to all children, through a broad, balanced</w:t>
      </w:r>
      <w:r w:rsidR="004770A9">
        <w:rPr>
          <w:b w:val="0"/>
          <w:bCs w:val="0"/>
          <w:sz w:val="22"/>
          <w:szCs w:val="22"/>
        </w:rPr>
        <w:t>,</w:t>
      </w:r>
      <w:r w:rsidR="00591E46" w:rsidRPr="00621B89">
        <w:rPr>
          <w:b w:val="0"/>
          <w:bCs w:val="0"/>
          <w:sz w:val="22"/>
          <w:szCs w:val="22"/>
        </w:rPr>
        <w:t xml:space="preserve"> and relevant</w:t>
      </w:r>
      <w:r w:rsidR="00591E46" w:rsidRPr="00621B89">
        <w:rPr>
          <w:b w:val="0"/>
          <w:bCs w:val="0"/>
          <w:spacing w:val="-7"/>
          <w:sz w:val="22"/>
          <w:szCs w:val="22"/>
        </w:rPr>
        <w:t xml:space="preserve"> </w:t>
      </w:r>
      <w:r w:rsidR="00591E46" w:rsidRPr="00621B89">
        <w:rPr>
          <w:b w:val="0"/>
          <w:bCs w:val="0"/>
          <w:sz w:val="22"/>
          <w:szCs w:val="22"/>
        </w:rPr>
        <w:t>curriculum;</w:t>
      </w:r>
    </w:p>
    <w:p w14:paraId="4CE8AD12" w14:textId="77777777" w:rsidR="00621B89" w:rsidRPr="00621B89" w:rsidRDefault="00591E46" w:rsidP="004770A9">
      <w:pPr>
        <w:pStyle w:val="Heading2"/>
        <w:numPr>
          <w:ilvl w:val="0"/>
          <w:numId w:val="5"/>
        </w:numPr>
        <w:rPr>
          <w:b w:val="0"/>
          <w:bCs w:val="0"/>
          <w:sz w:val="20"/>
          <w:szCs w:val="20"/>
        </w:rPr>
      </w:pPr>
      <w:r w:rsidRPr="00621B89">
        <w:rPr>
          <w:b w:val="0"/>
          <w:bCs w:val="0"/>
          <w:sz w:val="22"/>
          <w:szCs w:val="22"/>
        </w:rPr>
        <w:t>take steps to identify children within their class who may have a special educational need or disability as early as</w:t>
      </w:r>
      <w:r w:rsidRPr="00621B89">
        <w:rPr>
          <w:b w:val="0"/>
          <w:bCs w:val="0"/>
          <w:spacing w:val="-11"/>
          <w:sz w:val="22"/>
          <w:szCs w:val="22"/>
        </w:rPr>
        <w:t xml:space="preserve"> </w:t>
      </w:r>
      <w:r w:rsidRPr="00621B89">
        <w:rPr>
          <w:b w:val="0"/>
          <w:bCs w:val="0"/>
          <w:sz w:val="22"/>
          <w:szCs w:val="22"/>
        </w:rPr>
        <w:t>possible;</w:t>
      </w:r>
    </w:p>
    <w:p w14:paraId="3808DEA2" w14:textId="77777777" w:rsidR="00621B89" w:rsidRPr="00621B89" w:rsidRDefault="00591E46" w:rsidP="004770A9">
      <w:pPr>
        <w:pStyle w:val="Heading2"/>
        <w:numPr>
          <w:ilvl w:val="0"/>
          <w:numId w:val="5"/>
        </w:numPr>
        <w:rPr>
          <w:b w:val="0"/>
          <w:bCs w:val="0"/>
          <w:sz w:val="20"/>
          <w:szCs w:val="20"/>
        </w:rPr>
      </w:pPr>
      <w:r w:rsidRPr="00621B89">
        <w:rPr>
          <w:b w:val="0"/>
          <w:bCs w:val="0"/>
          <w:sz w:val="22"/>
          <w:szCs w:val="22"/>
        </w:rPr>
        <w:t>gather evidence to support this</w:t>
      </w:r>
      <w:r w:rsidRPr="00621B89">
        <w:rPr>
          <w:b w:val="0"/>
          <w:bCs w:val="0"/>
          <w:spacing w:val="-4"/>
          <w:sz w:val="22"/>
          <w:szCs w:val="22"/>
        </w:rPr>
        <w:t xml:space="preserve"> </w:t>
      </w:r>
      <w:r w:rsidRPr="00621B89">
        <w:rPr>
          <w:b w:val="0"/>
          <w:bCs w:val="0"/>
          <w:sz w:val="22"/>
          <w:szCs w:val="22"/>
        </w:rPr>
        <w:t>identification;</w:t>
      </w:r>
    </w:p>
    <w:p w14:paraId="44F65E81" w14:textId="77777777" w:rsidR="00621B89" w:rsidRPr="00621B89" w:rsidRDefault="00591E46" w:rsidP="004770A9">
      <w:pPr>
        <w:pStyle w:val="Heading2"/>
        <w:numPr>
          <w:ilvl w:val="0"/>
          <w:numId w:val="5"/>
        </w:numPr>
        <w:rPr>
          <w:b w:val="0"/>
          <w:bCs w:val="0"/>
          <w:sz w:val="20"/>
          <w:szCs w:val="20"/>
        </w:rPr>
      </w:pPr>
      <w:r w:rsidRPr="00621B89">
        <w:rPr>
          <w:b w:val="0"/>
          <w:bCs w:val="0"/>
          <w:sz w:val="22"/>
          <w:szCs w:val="22"/>
        </w:rPr>
        <w:t>liaise with the SENCo and</w:t>
      </w:r>
      <w:r w:rsidRPr="00621B89">
        <w:rPr>
          <w:b w:val="0"/>
          <w:bCs w:val="0"/>
          <w:spacing w:val="-7"/>
          <w:sz w:val="22"/>
          <w:szCs w:val="22"/>
        </w:rPr>
        <w:t xml:space="preserve"> </w:t>
      </w:r>
      <w:r w:rsidRPr="00621B89">
        <w:rPr>
          <w:b w:val="0"/>
          <w:bCs w:val="0"/>
          <w:sz w:val="22"/>
          <w:szCs w:val="22"/>
        </w:rPr>
        <w:t>parents;</w:t>
      </w:r>
    </w:p>
    <w:p w14:paraId="7D908B2F" w14:textId="77777777" w:rsidR="00621B89" w:rsidRPr="00621B89" w:rsidRDefault="00591E46" w:rsidP="004770A9">
      <w:pPr>
        <w:pStyle w:val="Heading2"/>
        <w:numPr>
          <w:ilvl w:val="0"/>
          <w:numId w:val="5"/>
        </w:numPr>
        <w:rPr>
          <w:b w:val="0"/>
          <w:bCs w:val="0"/>
          <w:sz w:val="20"/>
          <w:szCs w:val="20"/>
        </w:rPr>
      </w:pPr>
      <w:r w:rsidRPr="00621B89">
        <w:rPr>
          <w:b w:val="0"/>
          <w:bCs w:val="0"/>
          <w:sz w:val="22"/>
          <w:szCs w:val="22"/>
        </w:rPr>
        <w:t>create a Child Profile which contains relevant individual targets and support for each child;</w:t>
      </w:r>
      <w:r w:rsidRPr="00621B89">
        <w:rPr>
          <w:b w:val="0"/>
          <w:bCs w:val="0"/>
          <w:spacing w:val="-11"/>
          <w:sz w:val="22"/>
          <w:szCs w:val="22"/>
        </w:rPr>
        <w:t xml:space="preserve"> </w:t>
      </w:r>
      <w:r w:rsidRPr="00621B89">
        <w:rPr>
          <w:b w:val="0"/>
          <w:bCs w:val="0"/>
          <w:sz w:val="22"/>
          <w:szCs w:val="22"/>
        </w:rPr>
        <w:t>and</w:t>
      </w:r>
    </w:p>
    <w:p w14:paraId="65DC34F2" w14:textId="080D3400" w:rsidR="0080319B" w:rsidRPr="00621B89" w:rsidRDefault="00591E46" w:rsidP="004770A9">
      <w:pPr>
        <w:pStyle w:val="Heading2"/>
        <w:numPr>
          <w:ilvl w:val="0"/>
          <w:numId w:val="5"/>
        </w:numPr>
        <w:rPr>
          <w:b w:val="0"/>
          <w:bCs w:val="0"/>
          <w:sz w:val="20"/>
          <w:szCs w:val="20"/>
        </w:rPr>
      </w:pPr>
      <w:r w:rsidRPr="00621B89">
        <w:rPr>
          <w:b w:val="0"/>
          <w:bCs w:val="0"/>
          <w:sz w:val="22"/>
          <w:szCs w:val="22"/>
        </w:rPr>
        <w:t>review provision and targets</w:t>
      </w:r>
      <w:r w:rsidRPr="00621B89">
        <w:rPr>
          <w:b w:val="0"/>
          <w:bCs w:val="0"/>
          <w:spacing w:val="-6"/>
          <w:sz w:val="22"/>
          <w:szCs w:val="22"/>
        </w:rPr>
        <w:t xml:space="preserve"> </w:t>
      </w:r>
      <w:r w:rsidRPr="00621B89">
        <w:rPr>
          <w:b w:val="0"/>
          <w:bCs w:val="0"/>
          <w:sz w:val="22"/>
          <w:szCs w:val="22"/>
        </w:rPr>
        <w:t>regularly.</w:t>
      </w:r>
    </w:p>
    <w:p w14:paraId="4BE81ED3" w14:textId="77777777" w:rsidR="0080319B" w:rsidRPr="005061FA" w:rsidRDefault="0080319B" w:rsidP="004770A9">
      <w:pPr>
        <w:pStyle w:val="BodyText"/>
        <w:spacing w:before="8"/>
        <w:rPr>
          <w:sz w:val="22"/>
          <w:szCs w:val="22"/>
        </w:rPr>
      </w:pPr>
    </w:p>
    <w:p w14:paraId="22F3689C" w14:textId="77777777" w:rsidR="0080319B" w:rsidRPr="005061FA" w:rsidRDefault="00591E46" w:rsidP="004770A9">
      <w:pPr>
        <w:pStyle w:val="Heading2"/>
        <w:ind w:left="0"/>
        <w:rPr>
          <w:sz w:val="22"/>
          <w:szCs w:val="22"/>
        </w:rPr>
      </w:pPr>
      <w:r w:rsidRPr="005061FA">
        <w:rPr>
          <w:sz w:val="22"/>
          <w:szCs w:val="22"/>
        </w:rPr>
        <w:t>The role of the SENCo is to:</w:t>
      </w:r>
    </w:p>
    <w:p w14:paraId="6F00E7FC" w14:textId="77777777" w:rsidR="0080319B" w:rsidRPr="005061FA" w:rsidRDefault="0080319B" w:rsidP="004770A9">
      <w:pPr>
        <w:pStyle w:val="BodyText"/>
        <w:spacing w:before="10"/>
        <w:rPr>
          <w:b/>
          <w:sz w:val="22"/>
          <w:szCs w:val="22"/>
        </w:rPr>
      </w:pPr>
    </w:p>
    <w:p w14:paraId="10D09B0C" w14:textId="665FA758" w:rsidR="0080319B" w:rsidRPr="005061FA" w:rsidRDefault="00591E46" w:rsidP="004770A9">
      <w:pPr>
        <w:pStyle w:val="ListParagraph"/>
        <w:numPr>
          <w:ilvl w:val="0"/>
          <w:numId w:val="11"/>
        </w:numPr>
        <w:tabs>
          <w:tab w:val="left" w:pos="840"/>
          <w:tab w:val="left" w:pos="841"/>
        </w:tabs>
        <w:ind w:right="121"/>
      </w:pPr>
      <w:r w:rsidRPr="005061FA">
        <w:t xml:space="preserve">oversee the day-to day operation of the SEND policy and </w:t>
      </w:r>
      <w:r w:rsidR="001A3537">
        <w:t>the SEND Information Report</w:t>
      </w:r>
      <w:r w:rsidRPr="005061FA">
        <w:t>;</w:t>
      </w:r>
    </w:p>
    <w:p w14:paraId="2DD8CF70" w14:textId="77777777" w:rsidR="0080319B" w:rsidRPr="005061FA" w:rsidRDefault="00591E46" w:rsidP="004770A9">
      <w:pPr>
        <w:pStyle w:val="ListParagraph"/>
        <w:numPr>
          <w:ilvl w:val="0"/>
          <w:numId w:val="11"/>
        </w:numPr>
        <w:tabs>
          <w:tab w:val="left" w:pos="840"/>
          <w:tab w:val="left" w:pos="841"/>
        </w:tabs>
        <w:spacing w:line="292" w:lineRule="exact"/>
      </w:pPr>
      <w:r w:rsidRPr="005061FA">
        <w:t>co-ordinate provision for children with</w:t>
      </w:r>
      <w:r w:rsidRPr="005061FA">
        <w:rPr>
          <w:spacing w:val="-3"/>
        </w:rPr>
        <w:t xml:space="preserve"> </w:t>
      </w:r>
      <w:r w:rsidRPr="005061FA">
        <w:t>SEND;</w:t>
      </w:r>
    </w:p>
    <w:p w14:paraId="719AB860" w14:textId="2FF9B6CE" w:rsidR="0080319B" w:rsidRPr="005061FA" w:rsidRDefault="00591E46" w:rsidP="004770A9">
      <w:pPr>
        <w:pStyle w:val="ListParagraph"/>
        <w:numPr>
          <w:ilvl w:val="0"/>
          <w:numId w:val="11"/>
        </w:numPr>
        <w:tabs>
          <w:tab w:val="left" w:pos="840"/>
          <w:tab w:val="left" w:pos="841"/>
        </w:tabs>
        <w:ind w:right="122"/>
      </w:pPr>
      <w:r w:rsidRPr="005061FA">
        <w:t>ensure liaison with parents and other professionals in respect of children with</w:t>
      </w:r>
      <w:r w:rsidRPr="005061FA">
        <w:rPr>
          <w:spacing w:val="1"/>
        </w:rPr>
        <w:t xml:space="preserve"> </w:t>
      </w:r>
      <w:r w:rsidRPr="005061FA">
        <w:t>SEND;</w:t>
      </w:r>
    </w:p>
    <w:p w14:paraId="57A04005" w14:textId="77777777" w:rsidR="0080319B" w:rsidRPr="005061FA" w:rsidRDefault="00591E46" w:rsidP="004770A9">
      <w:pPr>
        <w:pStyle w:val="ListParagraph"/>
        <w:numPr>
          <w:ilvl w:val="0"/>
          <w:numId w:val="11"/>
        </w:numPr>
        <w:tabs>
          <w:tab w:val="left" w:pos="840"/>
          <w:tab w:val="left" w:pos="841"/>
        </w:tabs>
        <w:spacing w:line="290" w:lineRule="exact"/>
      </w:pPr>
      <w:r w:rsidRPr="005061FA">
        <w:t>advise and support other practitioners in the</w:t>
      </w:r>
      <w:r w:rsidRPr="005061FA">
        <w:rPr>
          <w:spacing w:val="-6"/>
        </w:rPr>
        <w:t xml:space="preserve"> </w:t>
      </w:r>
      <w:r w:rsidRPr="005061FA">
        <w:t>school;</w:t>
      </w:r>
    </w:p>
    <w:p w14:paraId="39C4F77A" w14:textId="77777777" w:rsidR="0080319B" w:rsidRPr="005061FA" w:rsidRDefault="00591E46" w:rsidP="004770A9">
      <w:pPr>
        <w:pStyle w:val="ListParagraph"/>
        <w:numPr>
          <w:ilvl w:val="0"/>
          <w:numId w:val="11"/>
        </w:numPr>
        <w:tabs>
          <w:tab w:val="left" w:pos="840"/>
          <w:tab w:val="left" w:pos="841"/>
        </w:tabs>
        <w:spacing w:line="293" w:lineRule="exact"/>
      </w:pPr>
      <w:r w:rsidRPr="005061FA">
        <w:t>contribute to the continued professional development of the</w:t>
      </w:r>
      <w:r w:rsidRPr="005061FA">
        <w:rPr>
          <w:spacing w:val="-17"/>
        </w:rPr>
        <w:t xml:space="preserve"> </w:t>
      </w:r>
      <w:r w:rsidRPr="005061FA">
        <w:t>staff;</w:t>
      </w:r>
    </w:p>
    <w:p w14:paraId="5456E03B" w14:textId="13FF29CE" w:rsidR="0080319B" w:rsidRPr="005061FA" w:rsidRDefault="00591E46" w:rsidP="004770A9">
      <w:pPr>
        <w:pStyle w:val="ListParagraph"/>
        <w:numPr>
          <w:ilvl w:val="0"/>
          <w:numId w:val="11"/>
        </w:numPr>
        <w:tabs>
          <w:tab w:val="left" w:pos="840"/>
          <w:tab w:val="left" w:pos="841"/>
        </w:tabs>
        <w:spacing w:line="293" w:lineRule="exact"/>
      </w:pPr>
      <w:r w:rsidRPr="005061FA">
        <w:t xml:space="preserve">ensure that an appropriate Child Profile is </w:t>
      </w:r>
      <w:r w:rsidR="00642AA8">
        <w:t xml:space="preserve">in </w:t>
      </w:r>
      <w:r w:rsidRPr="005061FA">
        <w:t>place for each SEND</w:t>
      </w:r>
      <w:r w:rsidRPr="005061FA">
        <w:rPr>
          <w:spacing w:val="-17"/>
        </w:rPr>
        <w:t xml:space="preserve"> </w:t>
      </w:r>
      <w:r w:rsidRPr="005061FA">
        <w:t>child;</w:t>
      </w:r>
    </w:p>
    <w:p w14:paraId="23E51A44" w14:textId="6B3DA38D" w:rsidR="0080319B" w:rsidRPr="005061FA" w:rsidRDefault="00591E46" w:rsidP="004770A9">
      <w:pPr>
        <w:pStyle w:val="ListParagraph"/>
        <w:numPr>
          <w:ilvl w:val="0"/>
          <w:numId w:val="11"/>
        </w:numPr>
        <w:tabs>
          <w:tab w:val="left" w:pos="840"/>
          <w:tab w:val="left" w:pos="841"/>
        </w:tabs>
        <w:ind w:right="121"/>
      </w:pPr>
      <w:r w:rsidRPr="005061FA">
        <w:t>ensure that relevant background and assessment information about children with SEND is collected, recorded</w:t>
      </w:r>
      <w:r w:rsidR="004770A9">
        <w:t>,</w:t>
      </w:r>
      <w:r w:rsidRPr="005061FA">
        <w:t xml:space="preserve"> and</w:t>
      </w:r>
      <w:r w:rsidRPr="005061FA">
        <w:rPr>
          <w:spacing w:val="-8"/>
        </w:rPr>
        <w:t xml:space="preserve"> </w:t>
      </w:r>
      <w:r w:rsidRPr="005061FA">
        <w:t>updated;</w:t>
      </w:r>
    </w:p>
    <w:p w14:paraId="272D6C96" w14:textId="77777777" w:rsidR="0080319B" w:rsidRPr="005061FA" w:rsidRDefault="00591E46" w:rsidP="004770A9">
      <w:pPr>
        <w:pStyle w:val="ListParagraph"/>
        <w:numPr>
          <w:ilvl w:val="0"/>
          <w:numId w:val="11"/>
        </w:numPr>
        <w:tabs>
          <w:tab w:val="left" w:pos="840"/>
          <w:tab w:val="left" w:pos="841"/>
        </w:tabs>
        <w:spacing w:line="290" w:lineRule="exact"/>
      </w:pPr>
      <w:r w:rsidRPr="005061FA">
        <w:t>liaise with external</w:t>
      </w:r>
      <w:r w:rsidRPr="005061FA">
        <w:rPr>
          <w:spacing w:val="-1"/>
        </w:rPr>
        <w:t xml:space="preserve"> </w:t>
      </w:r>
      <w:r w:rsidRPr="005061FA">
        <w:t>agencies;</w:t>
      </w:r>
    </w:p>
    <w:p w14:paraId="14AB6DB8" w14:textId="77777777" w:rsidR="0080319B" w:rsidRPr="005061FA" w:rsidRDefault="00591E46" w:rsidP="004770A9">
      <w:pPr>
        <w:pStyle w:val="ListParagraph"/>
        <w:numPr>
          <w:ilvl w:val="0"/>
          <w:numId w:val="11"/>
        </w:numPr>
        <w:tabs>
          <w:tab w:val="left" w:pos="840"/>
          <w:tab w:val="left" w:pos="841"/>
        </w:tabs>
        <w:ind w:right="124"/>
      </w:pPr>
      <w:r w:rsidRPr="005061FA">
        <w:t>ensure that the SEND Code of Practice (2014) and Cheshire Graduated Response to SEND are followed;</w:t>
      </w:r>
      <w:r w:rsidRPr="005061FA">
        <w:rPr>
          <w:spacing w:val="-13"/>
        </w:rPr>
        <w:t xml:space="preserve"> </w:t>
      </w:r>
      <w:r w:rsidRPr="005061FA">
        <w:t>and</w:t>
      </w:r>
    </w:p>
    <w:p w14:paraId="0F9CDA4D" w14:textId="77777777" w:rsidR="0080319B" w:rsidRPr="005061FA" w:rsidRDefault="00591E46" w:rsidP="004770A9">
      <w:pPr>
        <w:pStyle w:val="ListParagraph"/>
        <w:numPr>
          <w:ilvl w:val="0"/>
          <w:numId w:val="11"/>
        </w:numPr>
        <w:tabs>
          <w:tab w:val="left" w:pos="840"/>
          <w:tab w:val="left" w:pos="841"/>
        </w:tabs>
        <w:ind w:right="125"/>
      </w:pPr>
      <w:r w:rsidRPr="005061FA">
        <w:t>ensure that transition procedures between classes and to other primary or secondary schools are suitable for each</w:t>
      </w:r>
      <w:r w:rsidRPr="005061FA">
        <w:rPr>
          <w:spacing w:val="-11"/>
        </w:rPr>
        <w:t xml:space="preserve"> </w:t>
      </w:r>
      <w:r w:rsidRPr="005061FA">
        <w:t>child.</w:t>
      </w:r>
    </w:p>
    <w:p w14:paraId="0F6F8721" w14:textId="77777777" w:rsidR="0080319B" w:rsidRPr="005061FA" w:rsidRDefault="0080319B" w:rsidP="004770A9">
      <w:pPr>
        <w:pStyle w:val="BodyText"/>
        <w:spacing w:before="7"/>
        <w:rPr>
          <w:sz w:val="22"/>
          <w:szCs w:val="22"/>
        </w:rPr>
      </w:pPr>
    </w:p>
    <w:p w14:paraId="449FB795" w14:textId="737BF491" w:rsidR="0080319B" w:rsidRPr="005061FA" w:rsidRDefault="00591E46" w:rsidP="004770A9">
      <w:pPr>
        <w:pStyle w:val="Heading2"/>
        <w:ind w:left="0"/>
        <w:rPr>
          <w:sz w:val="22"/>
          <w:szCs w:val="22"/>
        </w:rPr>
      </w:pPr>
      <w:r w:rsidRPr="005061FA">
        <w:rPr>
          <w:sz w:val="22"/>
          <w:szCs w:val="22"/>
        </w:rPr>
        <w:t xml:space="preserve">The role of the SEND governor is to support the SENCo and </w:t>
      </w:r>
      <w:r w:rsidR="002C2E77">
        <w:rPr>
          <w:sz w:val="22"/>
          <w:szCs w:val="22"/>
        </w:rPr>
        <w:t>to</w:t>
      </w:r>
      <w:r w:rsidRPr="005061FA">
        <w:rPr>
          <w:sz w:val="22"/>
          <w:szCs w:val="22"/>
        </w:rPr>
        <w:t>:</w:t>
      </w:r>
    </w:p>
    <w:p w14:paraId="0E4DB323" w14:textId="77777777" w:rsidR="004770A9" w:rsidRDefault="004770A9" w:rsidP="004770A9">
      <w:pPr>
        <w:pStyle w:val="ListParagraph"/>
        <w:tabs>
          <w:tab w:val="left" w:pos="841"/>
        </w:tabs>
        <w:spacing w:line="292" w:lineRule="exact"/>
        <w:ind w:left="0" w:firstLine="0"/>
        <w:jc w:val="both"/>
      </w:pPr>
    </w:p>
    <w:p w14:paraId="046840ED" w14:textId="2ACCCFD4" w:rsidR="0080319B" w:rsidRPr="005061FA" w:rsidRDefault="00591E46" w:rsidP="004770A9">
      <w:pPr>
        <w:pStyle w:val="ListParagraph"/>
        <w:numPr>
          <w:ilvl w:val="0"/>
          <w:numId w:val="12"/>
        </w:numPr>
        <w:tabs>
          <w:tab w:val="left" w:pos="841"/>
        </w:tabs>
        <w:spacing w:line="292" w:lineRule="exact"/>
        <w:jc w:val="both"/>
      </w:pPr>
      <w:r w:rsidRPr="005061FA">
        <w:t>ensure that provision is made for pupils who have</w:t>
      </w:r>
      <w:r w:rsidRPr="005061FA">
        <w:rPr>
          <w:spacing w:val="-6"/>
        </w:rPr>
        <w:t xml:space="preserve"> </w:t>
      </w:r>
      <w:r w:rsidRPr="005061FA">
        <w:t>SEND;</w:t>
      </w:r>
    </w:p>
    <w:p w14:paraId="2FC6DE41" w14:textId="77777777" w:rsidR="004770A9" w:rsidRDefault="00591E46" w:rsidP="004770A9">
      <w:pPr>
        <w:pStyle w:val="ListParagraph"/>
        <w:numPr>
          <w:ilvl w:val="0"/>
          <w:numId w:val="12"/>
        </w:numPr>
        <w:ind w:right="124"/>
        <w:jc w:val="both"/>
      </w:pPr>
      <w:r w:rsidRPr="005061FA">
        <w:t>ensure that teachers are aware of the importance of identifying SEND pupils early, and providing a high quality curriculum for those children with</w:t>
      </w:r>
      <w:r w:rsidRPr="005061FA">
        <w:rPr>
          <w:spacing w:val="-1"/>
        </w:rPr>
        <w:t xml:space="preserve"> </w:t>
      </w:r>
      <w:r w:rsidRPr="005061FA">
        <w:t>SEND;</w:t>
      </w:r>
    </w:p>
    <w:p w14:paraId="309E8B49" w14:textId="6761D8CB" w:rsidR="0080319B" w:rsidRPr="005061FA" w:rsidRDefault="00591E46" w:rsidP="004770A9">
      <w:pPr>
        <w:pStyle w:val="ListParagraph"/>
        <w:numPr>
          <w:ilvl w:val="0"/>
          <w:numId w:val="12"/>
        </w:numPr>
        <w:ind w:right="124"/>
        <w:jc w:val="both"/>
      </w:pPr>
      <w:r w:rsidRPr="005061FA">
        <w:t>consult  with the</w:t>
      </w:r>
      <w:r w:rsidRPr="005061FA">
        <w:rPr>
          <w:spacing w:val="46"/>
        </w:rPr>
        <w:t xml:space="preserve"> </w:t>
      </w:r>
      <w:r w:rsidRPr="005061FA">
        <w:t>local</w:t>
      </w:r>
      <w:r w:rsidRPr="005061FA">
        <w:rPr>
          <w:spacing w:val="57"/>
        </w:rPr>
        <w:t xml:space="preserve"> </w:t>
      </w:r>
      <w:r w:rsidRPr="005061FA">
        <w:t>authority</w:t>
      </w:r>
      <w:r w:rsidR="002C2E77">
        <w:t xml:space="preserve"> </w:t>
      </w:r>
      <w:r w:rsidRPr="005061FA">
        <w:t>and the governing bodies of other schools, when necessary or</w:t>
      </w:r>
      <w:r w:rsidRPr="005061FA">
        <w:rPr>
          <w:spacing w:val="-7"/>
        </w:rPr>
        <w:t xml:space="preserve"> </w:t>
      </w:r>
      <w:r w:rsidRPr="005061FA">
        <w:t>desirable;</w:t>
      </w:r>
    </w:p>
    <w:p w14:paraId="4D52428A" w14:textId="77777777" w:rsidR="0080319B" w:rsidRPr="005061FA" w:rsidRDefault="00591E46" w:rsidP="004770A9">
      <w:pPr>
        <w:pStyle w:val="ListParagraph"/>
        <w:numPr>
          <w:ilvl w:val="0"/>
          <w:numId w:val="12"/>
        </w:numPr>
        <w:tabs>
          <w:tab w:val="left" w:pos="840"/>
          <w:tab w:val="left" w:pos="841"/>
        </w:tabs>
        <w:spacing w:line="292" w:lineRule="exact"/>
      </w:pPr>
      <w:r w:rsidRPr="005061FA">
        <w:t>ensure inclusive practice for all pupils, so far as is reasonably</w:t>
      </w:r>
      <w:r w:rsidRPr="005061FA">
        <w:rPr>
          <w:spacing w:val="-20"/>
        </w:rPr>
        <w:t xml:space="preserve"> </w:t>
      </w:r>
      <w:r w:rsidRPr="005061FA">
        <w:t>possible;</w:t>
      </w:r>
    </w:p>
    <w:p w14:paraId="67CF8BDC" w14:textId="77777777" w:rsidR="0080319B" w:rsidRPr="005061FA" w:rsidRDefault="00591E46" w:rsidP="004770A9">
      <w:pPr>
        <w:pStyle w:val="ListParagraph"/>
        <w:numPr>
          <w:ilvl w:val="0"/>
          <w:numId w:val="12"/>
        </w:numPr>
        <w:tabs>
          <w:tab w:val="left" w:pos="840"/>
          <w:tab w:val="left" w:pos="841"/>
        </w:tabs>
        <w:ind w:right="124"/>
      </w:pPr>
      <w:r w:rsidRPr="005061FA">
        <w:t>ensure the school’s SEND policy and the School Offer include all information and are published as required by</w:t>
      </w:r>
      <w:r w:rsidRPr="005061FA">
        <w:rPr>
          <w:spacing w:val="-15"/>
        </w:rPr>
        <w:t xml:space="preserve"> </w:t>
      </w:r>
      <w:r w:rsidRPr="005061FA">
        <w:t>regulations;</w:t>
      </w:r>
    </w:p>
    <w:p w14:paraId="20356E0F" w14:textId="77777777" w:rsidR="0080319B" w:rsidRPr="005061FA" w:rsidRDefault="00591E46" w:rsidP="004770A9">
      <w:pPr>
        <w:pStyle w:val="ListParagraph"/>
        <w:numPr>
          <w:ilvl w:val="0"/>
          <w:numId w:val="12"/>
        </w:numPr>
        <w:tabs>
          <w:tab w:val="left" w:pos="840"/>
          <w:tab w:val="left" w:pos="841"/>
        </w:tabs>
        <w:spacing w:line="237" w:lineRule="auto"/>
        <w:ind w:right="124"/>
      </w:pPr>
      <w:r w:rsidRPr="005061FA">
        <w:t>have regard to the Code of Practice when carrying out duties for pupils with</w:t>
      </w:r>
      <w:r w:rsidRPr="005061FA">
        <w:rPr>
          <w:spacing w:val="-1"/>
        </w:rPr>
        <w:t xml:space="preserve"> </w:t>
      </w:r>
      <w:r w:rsidRPr="005061FA">
        <w:t>SEND;</w:t>
      </w:r>
    </w:p>
    <w:p w14:paraId="3CCC07F2" w14:textId="30CE37FB" w:rsidR="0080319B" w:rsidRPr="005061FA" w:rsidRDefault="00591E46" w:rsidP="004770A9">
      <w:pPr>
        <w:pStyle w:val="ListParagraph"/>
        <w:numPr>
          <w:ilvl w:val="0"/>
          <w:numId w:val="12"/>
        </w:numPr>
        <w:tabs>
          <w:tab w:val="left" w:pos="840"/>
          <w:tab w:val="left" w:pos="841"/>
        </w:tabs>
        <w:ind w:right="125"/>
      </w:pPr>
      <w:r w:rsidRPr="005061FA">
        <w:t>ensure that the quality of SEND provision is continually monitored, evaluated</w:t>
      </w:r>
      <w:r w:rsidR="002C2E77">
        <w:t>,</w:t>
      </w:r>
      <w:r w:rsidRPr="005061FA">
        <w:t xml:space="preserve"> and</w:t>
      </w:r>
      <w:r w:rsidRPr="005061FA">
        <w:rPr>
          <w:spacing w:val="-3"/>
        </w:rPr>
        <w:t xml:space="preserve"> </w:t>
      </w:r>
      <w:r w:rsidRPr="005061FA">
        <w:t>reviewed.</w:t>
      </w:r>
    </w:p>
    <w:p w14:paraId="7A59A83A" w14:textId="77777777" w:rsidR="0080319B" w:rsidRPr="005061FA" w:rsidRDefault="00591E46" w:rsidP="004770A9">
      <w:pPr>
        <w:pStyle w:val="ListParagraph"/>
        <w:numPr>
          <w:ilvl w:val="0"/>
          <w:numId w:val="12"/>
        </w:numPr>
        <w:tabs>
          <w:tab w:val="left" w:pos="840"/>
          <w:tab w:val="left" w:pos="841"/>
        </w:tabs>
        <w:ind w:right="126"/>
      </w:pPr>
      <w:r w:rsidRPr="005061FA">
        <w:t>see that SEND provision is an integral part of the School Development Plan.</w:t>
      </w:r>
    </w:p>
    <w:p w14:paraId="5C97A6B0" w14:textId="77777777" w:rsidR="0080319B" w:rsidRPr="005061FA" w:rsidRDefault="0080319B" w:rsidP="004770A9">
      <w:pPr>
        <w:pStyle w:val="BodyText"/>
        <w:rPr>
          <w:sz w:val="22"/>
          <w:szCs w:val="22"/>
        </w:rPr>
      </w:pPr>
    </w:p>
    <w:p w14:paraId="51C3FDD2" w14:textId="0694BAC3" w:rsidR="0080319B" w:rsidRPr="00EF77B1" w:rsidRDefault="00591E46" w:rsidP="004770A9">
      <w:pPr>
        <w:rPr>
          <w:b/>
          <w:bCs/>
        </w:rPr>
      </w:pPr>
      <w:r w:rsidRPr="00EF77B1">
        <w:rPr>
          <w:b/>
          <w:bCs/>
        </w:rPr>
        <w:t>Glossary of terms and abbreviations</w:t>
      </w:r>
    </w:p>
    <w:p w14:paraId="66ED4192" w14:textId="77777777" w:rsidR="0080319B" w:rsidRPr="005061FA" w:rsidRDefault="0080319B" w:rsidP="004770A9">
      <w:pPr>
        <w:pStyle w:val="BodyText"/>
        <w:spacing w:before="10"/>
        <w:rPr>
          <w:b/>
          <w:sz w:val="22"/>
          <w:szCs w:val="22"/>
        </w:rPr>
      </w:pPr>
    </w:p>
    <w:p w14:paraId="36F9678A" w14:textId="5CBFF992" w:rsidR="0080319B" w:rsidRPr="005061FA" w:rsidRDefault="00591E46" w:rsidP="004770A9">
      <w:pPr>
        <w:pStyle w:val="BodyText"/>
        <w:ind w:right="114"/>
        <w:jc w:val="both"/>
        <w:rPr>
          <w:sz w:val="22"/>
          <w:szCs w:val="22"/>
        </w:rPr>
      </w:pPr>
      <w:r w:rsidRPr="005061FA">
        <w:rPr>
          <w:b/>
          <w:sz w:val="22"/>
          <w:szCs w:val="22"/>
        </w:rPr>
        <w:t xml:space="preserve">Child Profile – </w:t>
      </w:r>
      <w:r w:rsidRPr="005061FA">
        <w:rPr>
          <w:sz w:val="22"/>
          <w:szCs w:val="22"/>
        </w:rPr>
        <w:t>A document produced by the school about a child with SEND. The purpose of the SEND Child Profile is to provide views, information</w:t>
      </w:r>
      <w:r w:rsidR="003A3555">
        <w:rPr>
          <w:sz w:val="22"/>
          <w:szCs w:val="22"/>
        </w:rPr>
        <w:t>,</w:t>
      </w:r>
      <w:r w:rsidRPr="005061FA">
        <w:rPr>
          <w:sz w:val="22"/>
          <w:szCs w:val="22"/>
        </w:rPr>
        <w:t xml:space="preserve"> and advice relevant to the child or young person. This may include their strengths and needs, medical conditions and progress and will inform future planning.</w:t>
      </w:r>
    </w:p>
    <w:p w14:paraId="1905E962" w14:textId="77777777" w:rsidR="0080319B" w:rsidRPr="005061FA" w:rsidRDefault="0080319B" w:rsidP="004770A9">
      <w:pPr>
        <w:pStyle w:val="BodyText"/>
        <w:rPr>
          <w:sz w:val="22"/>
          <w:szCs w:val="22"/>
        </w:rPr>
      </w:pPr>
    </w:p>
    <w:p w14:paraId="12D71CB0" w14:textId="77777777" w:rsidR="0080319B" w:rsidRPr="005061FA" w:rsidRDefault="00591E46" w:rsidP="004770A9">
      <w:pPr>
        <w:pStyle w:val="BodyText"/>
        <w:ind w:right="115"/>
        <w:jc w:val="both"/>
        <w:rPr>
          <w:sz w:val="22"/>
          <w:szCs w:val="22"/>
        </w:rPr>
      </w:pPr>
      <w:r w:rsidRPr="005061FA">
        <w:rPr>
          <w:b/>
          <w:sz w:val="22"/>
          <w:szCs w:val="22"/>
        </w:rPr>
        <w:t xml:space="preserve">Code of Practice (2014) – </w:t>
      </w:r>
      <w:r w:rsidRPr="005061FA">
        <w:rPr>
          <w:sz w:val="22"/>
          <w:szCs w:val="22"/>
        </w:rPr>
        <w:t xml:space="preserve">This document sets out </w:t>
      </w:r>
      <w:r w:rsidRPr="005061FA">
        <w:rPr>
          <w:color w:val="0A0C0C"/>
          <w:sz w:val="22"/>
          <w:szCs w:val="22"/>
        </w:rPr>
        <w:t xml:space="preserve">details of the legal requirements that must be followed to meet the needs of children and young people with SEND . It provides statutory guidance that must be followed by law unless there’s a good reason not to. It explains the duties of </w:t>
      </w:r>
      <w:r w:rsidRPr="005061FA">
        <w:rPr>
          <w:color w:val="0A0C0C"/>
          <w:sz w:val="22"/>
          <w:szCs w:val="22"/>
        </w:rPr>
        <w:lastRenderedPageBreak/>
        <w:t xml:space="preserve">local authorities, health bodies, </w:t>
      </w:r>
      <w:proofErr w:type="gramStart"/>
      <w:r w:rsidRPr="005061FA">
        <w:rPr>
          <w:color w:val="0A0C0C"/>
          <w:sz w:val="22"/>
          <w:szCs w:val="22"/>
        </w:rPr>
        <w:t>schools</w:t>
      </w:r>
      <w:proofErr w:type="gramEnd"/>
      <w:r w:rsidRPr="005061FA">
        <w:rPr>
          <w:color w:val="0A0C0C"/>
          <w:sz w:val="22"/>
          <w:szCs w:val="22"/>
        </w:rPr>
        <w:t xml:space="preserve"> and colleges to provide for those with SEND.</w:t>
      </w:r>
    </w:p>
    <w:p w14:paraId="6174355F" w14:textId="77777777" w:rsidR="0080319B" w:rsidRPr="005061FA" w:rsidRDefault="0080319B" w:rsidP="004770A9">
      <w:pPr>
        <w:pStyle w:val="BodyText"/>
        <w:spacing w:before="11"/>
        <w:rPr>
          <w:sz w:val="22"/>
          <w:szCs w:val="22"/>
        </w:rPr>
      </w:pPr>
    </w:p>
    <w:p w14:paraId="42306882" w14:textId="77777777" w:rsidR="0080319B" w:rsidRPr="005061FA" w:rsidRDefault="00591E46" w:rsidP="004770A9">
      <w:pPr>
        <w:pStyle w:val="BodyText"/>
        <w:ind w:right="111"/>
        <w:jc w:val="both"/>
        <w:rPr>
          <w:sz w:val="22"/>
          <w:szCs w:val="22"/>
        </w:rPr>
      </w:pPr>
      <w:r w:rsidRPr="005061FA">
        <w:rPr>
          <w:b/>
          <w:sz w:val="22"/>
          <w:szCs w:val="22"/>
        </w:rPr>
        <w:t xml:space="preserve">EHCP – Education Health Care Plan - </w:t>
      </w:r>
      <w:r w:rsidRPr="005061FA">
        <w:rPr>
          <w:color w:val="212121"/>
          <w:sz w:val="22"/>
          <w:szCs w:val="22"/>
        </w:rPr>
        <w:t>An EHC plan is a legal document that describes a child’s special educational, health and social care needs. It explains the extra help that will be given to meet those needs and how that help will support the child or young person to achieve what they want to in their</w:t>
      </w:r>
      <w:r w:rsidRPr="005061FA">
        <w:rPr>
          <w:color w:val="212121"/>
          <w:spacing w:val="-2"/>
          <w:sz w:val="22"/>
          <w:szCs w:val="22"/>
        </w:rPr>
        <w:t xml:space="preserve"> </w:t>
      </w:r>
      <w:r w:rsidRPr="005061FA">
        <w:rPr>
          <w:color w:val="212121"/>
          <w:sz w:val="22"/>
          <w:szCs w:val="22"/>
        </w:rPr>
        <w:t>life.</w:t>
      </w:r>
    </w:p>
    <w:p w14:paraId="56262BC0" w14:textId="77777777" w:rsidR="0080319B" w:rsidRPr="005061FA" w:rsidRDefault="0080319B" w:rsidP="004770A9">
      <w:pPr>
        <w:pStyle w:val="BodyText"/>
        <w:spacing w:before="10"/>
        <w:rPr>
          <w:sz w:val="22"/>
          <w:szCs w:val="22"/>
        </w:rPr>
      </w:pPr>
    </w:p>
    <w:p w14:paraId="11694D81" w14:textId="77777777" w:rsidR="0080319B" w:rsidRPr="005061FA" w:rsidRDefault="00591E46" w:rsidP="004770A9">
      <w:pPr>
        <w:pStyle w:val="BodyText"/>
        <w:ind w:right="116"/>
        <w:jc w:val="both"/>
        <w:rPr>
          <w:sz w:val="22"/>
          <w:szCs w:val="22"/>
        </w:rPr>
      </w:pPr>
      <w:r w:rsidRPr="005061FA">
        <w:rPr>
          <w:b/>
          <w:sz w:val="22"/>
          <w:szCs w:val="22"/>
        </w:rPr>
        <w:t xml:space="preserve">Graduated Approach/ Response – </w:t>
      </w:r>
      <w:r w:rsidRPr="005061FA">
        <w:rPr>
          <w:sz w:val="22"/>
          <w:szCs w:val="22"/>
        </w:rPr>
        <w:t xml:space="preserve">This is a four part cycle through which decisions and actions for SEND pupils are revisited, </w:t>
      </w:r>
      <w:proofErr w:type="gramStart"/>
      <w:r w:rsidRPr="005061FA">
        <w:rPr>
          <w:sz w:val="22"/>
          <w:szCs w:val="22"/>
        </w:rPr>
        <w:t>refined</w:t>
      </w:r>
      <w:proofErr w:type="gramEnd"/>
      <w:r w:rsidRPr="005061FA">
        <w:rPr>
          <w:sz w:val="22"/>
          <w:szCs w:val="22"/>
        </w:rPr>
        <w:t xml:space="preserve"> and revised, leading to a growing understanding of the pupil’s needs and of what supports the pupil in making good progress and securing good outcomes. The four stages of the cycle are: • Assess • Plan • Do • Review</w:t>
      </w:r>
    </w:p>
    <w:p w14:paraId="0FCEFECB" w14:textId="77777777" w:rsidR="0080319B" w:rsidRPr="005061FA" w:rsidRDefault="0080319B" w:rsidP="004770A9">
      <w:pPr>
        <w:pStyle w:val="BodyText"/>
        <w:spacing w:before="3"/>
        <w:rPr>
          <w:sz w:val="22"/>
          <w:szCs w:val="22"/>
        </w:rPr>
      </w:pPr>
    </w:p>
    <w:p w14:paraId="68348559" w14:textId="7288B049" w:rsidR="00E2730A" w:rsidRPr="002C2E77" w:rsidRDefault="00591E46" w:rsidP="004770A9">
      <w:pPr>
        <w:ind w:right="119"/>
        <w:jc w:val="both"/>
      </w:pPr>
      <w:r w:rsidRPr="005061FA">
        <w:rPr>
          <w:b/>
        </w:rPr>
        <w:t xml:space="preserve">The Local Offer - </w:t>
      </w:r>
      <w:r w:rsidRPr="005061FA">
        <w:t xml:space="preserve">All local authorities have to publish how they support pupils with SEND. This publication is called The Local Offer. Cheshire West and Cheshire’s Local Offer can be accessed via; </w:t>
      </w:r>
      <w:hyperlink r:id="rId14" w:history="1">
        <w:r w:rsidR="00EF77B1" w:rsidRPr="00991CE3">
          <w:rPr>
            <w:rStyle w:val="Hyperlink"/>
          </w:rPr>
          <w:t>https://www.livewell.cheshirewestandchester.gov.uk/</w:t>
        </w:r>
      </w:hyperlink>
    </w:p>
    <w:p w14:paraId="74BACFFB" w14:textId="77777777" w:rsidR="00E2730A" w:rsidRPr="005061FA" w:rsidRDefault="00E2730A" w:rsidP="004770A9">
      <w:pPr>
        <w:ind w:right="119"/>
        <w:jc w:val="both"/>
        <w:rPr>
          <w:b/>
        </w:rPr>
      </w:pPr>
    </w:p>
    <w:p w14:paraId="5AD8F794" w14:textId="77777777" w:rsidR="0001761E" w:rsidRDefault="00591E46" w:rsidP="004770A9">
      <w:pPr>
        <w:pStyle w:val="BodyText"/>
        <w:ind w:right="113"/>
        <w:jc w:val="both"/>
        <w:rPr>
          <w:sz w:val="22"/>
          <w:szCs w:val="22"/>
        </w:rPr>
      </w:pPr>
      <w:r w:rsidRPr="005061FA">
        <w:rPr>
          <w:b/>
          <w:sz w:val="22"/>
          <w:szCs w:val="22"/>
        </w:rPr>
        <w:t xml:space="preserve">Quality First Teaching </w:t>
      </w:r>
      <w:r w:rsidRPr="005061FA">
        <w:rPr>
          <w:sz w:val="22"/>
          <w:szCs w:val="22"/>
        </w:rPr>
        <w:t>- This is high quality everyday personalised teaching that should be on offer for all children. It is an approach which involves high levels of pupil interaction, engagement</w:t>
      </w:r>
      <w:r w:rsidR="002C2E77">
        <w:rPr>
          <w:sz w:val="22"/>
          <w:szCs w:val="22"/>
        </w:rPr>
        <w:t>,</w:t>
      </w:r>
      <w:r w:rsidRPr="005061FA">
        <w:rPr>
          <w:sz w:val="22"/>
          <w:szCs w:val="22"/>
        </w:rPr>
        <w:t xml:space="preserve"> and learning. Teachers use appropriate questioning, modelling, explaining and resources to motivate all pupils. There is an expectation for pupils to accept responsibility for their own learning and work independently and that teachers will provide a positive and enabling environment with lots of encouragement and</w:t>
      </w:r>
      <w:r w:rsidRPr="005061FA">
        <w:rPr>
          <w:spacing w:val="-9"/>
          <w:sz w:val="22"/>
          <w:szCs w:val="22"/>
        </w:rPr>
        <w:t xml:space="preserve"> </w:t>
      </w:r>
      <w:r w:rsidRPr="005061FA">
        <w:rPr>
          <w:sz w:val="22"/>
          <w:szCs w:val="22"/>
        </w:rPr>
        <w:t>praise</w:t>
      </w:r>
      <w:r w:rsidR="0001761E">
        <w:rPr>
          <w:sz w:val="22"/>
          <w:szCs w:val="22"/>
        </w:rPr>
        <w:t>.</w:t>
      </w:r>
    </w:p>
    <w:p w14:paraId="7A11B2A3" w14:textId="77777777" w:rsidR="0001761E" w:rsidRDefault="0001761E" w:rsidP="004770A9">
      <w:pPr>
        <w:pStyle w:val="BodyText"/>
        <w:ind w:right="113"/>
        <w:jc w:val="both"/>
        <w:rPr>
          <w:b/>
          <w:sz w:val="22"/>
          <w:szCs w:val="22"/>
        </w:rPr>
      </w:pPr>
    </w:p>
    <w:p w14:paraId="0679AEA0" w14:textId="62B3A305" w:rsidR="0001761E" w:rsidRPr="005061FA" w:rsidRDefault="0001761E" w:rsidP="004770A9">
      <w:pPr>
        <w:pStyle w:val="BodyText"/>
        <w:ind w:right="113"/>
        <w:jc w:val="both"/>
        <w:rPr>
          <w:sz w:val="22"/>
          <w:szCs w:val="22"/>
        </w:rPr>
      </w:pPr>
      <w:r w:rsidRPr="005061FA">
        <w:rPr>
          <w:b/>
          <w:sz w:val="22"/>
          <w:szCs w:val="22"/>
        </w:rPr>
        <w:t xml:space="preserve">The </w:t>
      </w:r>
      <w:r w:rsidR="00642AA8">
        <w:rPr>
          <w:b/>
          <w:sz w:val="22"/>
          <w:szCs w:val="22"/>
        </w:rPr>
        <w:t xml:space="preserve">SEND Information Report </w:t>
      </w:r>
      <w:r w:rsidRPr="005061FA">
        <w:rPr>
          <w:b/>
          <w:sz w:val="22"/>
          <w:szCs w:val="22"/>
        </w:rPr>
        <w:t xml:space="preserve">– </w:t>
      </w:r>
      <w:r w:rsidRPr="005061FA">
        <w:rPr>
          <w:sz w:val="22"/>
          <w:szCs w:val="22"/>
        </w:rPr>
        <w:t xml:space="preserve">This is a publication that every school is required to put on their website to outline how they support the needs of SEND pupils. It is sometimes called The School </w:t>
      </w:r>
      <w:r w:rsidR="00642AA8">
        <w:rPr>
          <w:sz w:val="22"/>
          <w:szCs w:val="22"/>
        </w:rPr>
        <w:t>Offer</w:t>
      </w:r>
      <w:r w:rsidRPr="005061FA">
        <w:rPr>
          <w:sz w:val="22"/>
          <w:szCs w:val="22"/>
        </w:rPr>
        <w:t xml:space="preserve">. </w:t>
      </w:r>
    </w:p>
    <w:p w14:paraId="052CD119" w14:textId="77777777" w:rsidR="0001761E" w:rsidRPr="005061FA" w:rsidRDefault="0001761E" w:rsidP="004770A9">
      <w:pPr>
        <w:pStyle w:val="BodyText"/>
        <w:spacing w:before="6"/>
        <w:rPr>
          <w:sz w:val="22"/>
          <w:szCs w:val="22"/>
        </w:rPr>
      </w:pPr>
    </w:p>
    <w:p w14:paraId="235E5C90" w14:textId="77777777" w:rsidR="0001761E" w:rsidRPr="005061FA" w:rsidRDefault="0001761E" w:rsidP="004770A9">
      <w:pPr>
        <w:pStyle w:val="BodyText"/>
        <w:ind w:right="117"/>
        <w:jc w:val="both"/>
        <w:rPr>
          <w:sz w:val="22"/>
          <w:szCs w:val="22"/>
        </w:rPr>
      </w:pPr>
      <w:r w:rsidRPr="005061FA">
        <w:rPr>
          <w:b/>
          <w:sz w:val="22"/>
          <w:szCs w:val="22"/>
        </w:rPr>
        <w:t xml:space="preserve">SEND – Special Educational Need and Disability – </w:t>
      </w:r>
      <w:r w:rsidRPr="005061FA">
        <w:rPr>
          <w:sz w:val="22"/>
          <w:szCs w:val="22"/>
        </w:rPr>
        <w:t>A child is considered to have SEND if they have greater difficulty in learning than the majority of others of the same age, or if they have a disability which prevents or hinders them from making use of facilities of a kind generally provided for others of  the same age in mainstream</w:t>
      </w:r>
      <w:r w:rsidRPr="005061FA">
        <w:rPr>
          <w:spacing w:val="-4"/>
          <w:sz w:val="22"/>
          <w:szCs w:val="22"/>
        </w:rPr>
        <w:t xml:space="preserve"> </w:t>
      </w:r>
      <w:r w:rsidRPr="005061FA">
        <w:rPr>
          <w:sz w:val="22"/>
          <w:szCs w:val="22"/>
        </w:rPr>
        <w:t>schools.</w:t>
      </w:r>
    </w:p>
    <w:p w14:paraId="7611C7CB" w14:textId="77777777" w:rsidR="0001761E" w:rsidRPr="005061FA" w:rsidRDefault="0001761E" w:rsidP="004770A9">
      <w:pPr>
        <w:pStyle w:val="BodyText"/>
        <w:spacing w:before="4"/>
        <w:rPr>
          <w:sz w:val="22"/>
          <w:szCs w:val="22"/>
        </w:rPr>
      </w:pPr>
    </w:p>
    <w:p w14:paraId="232A9B87" w14:textId="2E7422CB" w:rsidR="0001761E" w:rsidRPr="005061FA" w:rsidRDefault="0001761E" w:rsidP="004770A9">
      <w:pPr>
        <w:spacing w:before="1"/>
        <w:ind w:right="114"/>
        <w:jc w:val="both"/>
      </w:pPr>
      <w:r w:rsidRPr="005061FA">
        <w:rPr>
          <w:b/>
        </w:rPr>
        <w:t>SENCo – Specia</w:t>
      </w:r>
      <w:r w:rsidR="00621B89">
        <w:rPr>
          <w:b/>
        </w:rPr>
        <w:t xml:space="preserve">l </w:t>
      </w:r>
      <w:r w:rsidRPr="005061FA">
        <w:rPr>
          <w:b/>
        </w:rPr>
        <w:t>Educational</w:t>
      </w:r>
      <w:r w:rsidR="00621B89">
        <w:rPr>
          <w:b/>
        </w:rPr>
        <w:t xml:space="preserve"> </w:t>
      </w:r>
      <w:r w:rsidRPr="005061FA">
        <w:rPr>
          <w:b/>
        </w:rPr>
        <w:t>Needs</w:t>
      </w:r>
      <w:r w:rsidR="00621B89">
        <w:rPr>
          <w:b/>
        </w:rPr>
        <w:t xml:space="preserve"> </w:t>
      </w:r>
      <w:r w:rsidRPr="005061FA">
        <w:rPr>
          <w:b/>
        </w:rPr>
        <w:t>and</w:t>
      </w:r>
      <w:r w:rsidR="00621B89">
        <w:rPr>
          <w:b/>
        </w:rPr>
        <w:t xml:space="preserve"> </w:t>
      </w:r>
      <w:r w:rsidRPr="005061FA">
        <w:rPr>
          <w:b/>
        </w:rPr>
        <w:t>Disabil</w:t>
      </w:r>
      <w:r>
        <w:rPr>
          <w:b/>
        </w:rPr>
        <w:t>i</w:t>
      </w:r>
      <w:r w:rsidRPr="005061FA">
        <w:rPr>
          <w:b/>
        </w:rPr>
        <w:t>ty</w:t>
      </w:r>
      <w:r w:rsidR="00621B89">
        <w:rPr>
          <w:b/>
        </w:rPr>
        <w:t xml:space="preserve"> </w:t>
      </w:r>
      <w:r w:rsidRPr="005061FA">
        <w:rPr>
          <w:b/>
        </w:rPr>
        <w:t>Coordinator</w:t>
      </w:r>
      <w:r w:rsidR="00621B89">
        <w:rPr>
          <w:b/>
        </w:rPr>
        <w:t xml:space="preserve"> </w:t>
      </w:r>
      <w:r w:rsidRPr="005061FA">
        <w:rPr>
          <w:b/>
        </w:rPr>
        <w:t xml:space="preserve">- </w:t>
      </w:r>
      <w:r w:rsidRPr="005061FA">
        <w:rPr>
          <w:color w:val="212121"/>
        </w:rPr>
        <w:t>A SENC</w:t>
      </w:r>
      <w:r w:rsidR="00621B89">
        <w:rPr>
          <w:color w:val="212121"/>
        </w:rPr>
        <w:t>o</w:t>
      </w:r>
      <w:r w:rsidRPr="005061FA">
        <w:rPr>
          <w:color w:val="212121"/>
        </w:rPr>
        <w:t xml:space="preserve"> is responsible for the day-to-day operation of the school's SEND policy. All mainstream schools must appoint a teacher to be their SENCO. At Barrow the SENCo is Rachael Goodwin.</w:t>
      </w:r>
    </w:p>
    <w:p w14:paraId="349D495C" w14:textId="77777777" w:rsidR="0001761E" w:rsidRPr="005061FA" w:rsidRDefault="0001761E" w:rsidP="004770A9">
      <w:pPr>
        <w:pStyle w:val="BodyText"/>
        <w:spacing w:before="10"/>
        <w:rPr>
          <w:sz w:val="22"/>
          <w:szCs w:val="22"/>
        </w:rPr>
      </w:pPr>
    </w:p>
    <w:p w14:paraId="1114148F" w14:textId="3CD9428C" w:rsidR="0001761E" w:rsidRDefault="0001761E" w:rsidP="004770A9">
      <w:pPr>
        <w:pStyle w:val="BodyText"/>
        <w:ind w:right="118"/>
        <w:jc w:val="both"/>
        <w:rPr>
          <w:sz w:val="22"/>
          <w:szCs w:val="22"/>
        </w:rPr>
      </w:pPr>
      <w:r w:rsidRPr="005061FA">
        <w:rPr>
          <w:b/>
          <w:sz w:val="22"/>
          <w:szCs w:val="22"/>
        </w:rPr>
        <w:t xml:space="preserve">Top-Up Funding – </w:t>
      </w:r>
      <w:r w:rsidRPr="005061FA">
        <w:rPr>
          <w:sz w:val="22"/>
          <w:szCs w:val="22"/>
        </w:rPr>
        <w:t xml:space="preserve">Schools are provided with a budget for each pupil on roll (Element 1 funding). They are also allocated funds which they are expected  to use for pupils with SEND (Element 2). Top-Up Funding (Element 3) is provided for individual pupils who require a higher level of support.  The money is provided by the local authority and is based </w:t>
      </w:r>
      <w:r w:rsidRPr="005061FA">
        <w:rPr>
          <w:spacing w:val="2"/>
          <w:sz w:val="22"/>
          <w:szCs w:val="22"/>
        </w:rPr>
        <w:t xml:space="preserve">on </w:t>
      </w:r>
      <w:r w:rsidRPr="005061FA">
        <w:rPr>
          <w:sz w:val="22"/>
          <w:szCs w:val="22"/>
        </w:rPr>
        <w:t>individual</w:t>
      </w:r>
      <w:r w:rsidRPr="005061FA">
        <w:rPr>
          <w:spacing w:val="-22"/>
          <w:sz w:val="22"/>
          <w:szCs w:val="22"/>
        </w:rPr>
        <w:t xml:space="preserve"> </w:t>
      </w:r>
      <w:r w:rsidRPr="005061FA">
        <w:rPr>
          <w:sz w:val="22"/>
          <w:szCs w:val="22"/>
        </w:rPr>
        <w:t>need.</w:t>
      </w:r>
    </w:p>
    <w:p w14:paraId="75DAC7F4" w14:textId="6535C656" w:rsidR="00DB582E" w:rsidRDefault="00DB582E" w:rsidP="004770A9">
      <w:pPr>
        <w:pStyle w:val="BodyText"/>
        <w:ind w:right="118"/>
        <w:jc w:val="both"/>
        <w:rPr>
          <w:sz w:val="22"/>
          <w:szCs w:val="22"/>
        </w:rPr>
      </w:pPr>
    </w:p>
    <w:p w14:paraId="311BB8BD" w14:textId="77777777" w:rsidR="004770A9" w:rsidRDefault="004770A9" w:rsidP="004770A9">
      <w:pPr>
        <w:pStyle w:val="BodyText"/>
        <w:ind w:right="118"/>
        <w:jc w:val="both"/>
        <w:rPr>
          <w:sz w:val="22"/>
          <w:szCs w:val="22"/>
        </w:rPr>
      </w:pPr>
    </w:p>
    <w:p w14:paraId="63EAAC27" w14:textId="370C5237" w:rsidR="004770A9" w:rsidRDefault="004770A9" w:rsidP="004770A9">
      <w:pPr>
        <w:pStyle w:val="BodyText"/>
        <w:ind w:right="118"/>
        <w:jc w:val="both"/>
        <w:rPr>
          <w:sz w:val="22"/>
          <w:szCs w:val="22"/>
        </w:rPr>
      </w:pPr>
      <w:r>
        <w:rPr>
          <w:sz w:val="22"/>
          <w:szCs w:val="22"/>
        </w:rPr>
        <w:t>Date:</w:t>
      </w:r>
      <w:r>
        <w:rPr>
          <w:sz w:val="22"/>
          <w:szCs w:val="22"/>
        </w:rPr>
        <w:tab/>
      </w:r>
      <w:r>
        <w:rPr>
          <w:sz w:val="22"/>
          <w:szCs w:val="22"/>
        </w:rPr>
        <w:tab/>
      </w:r>
      <w:r w:rsidR="00793D5B">
        <w:rPr>
          <w:sz w:val="22"/>
          <w:szCs w:val="22"/>
        </w:rPr>
        <w:t>March</w:t>
      </w:r>
      <w:r>
        <w:rPr>
          <w:sz w:val="22"/>
          <w:szCs w:val="22"/>
        </w:rPr>
        <w:t xml:space="preserve"> 2023</w:t>
      </w:r>
    </w:p>
    <w:p w14:paraId="4163BEAC" w14:textId="77777777" w:rsidR="004770A9" w:rsidRDefault="004770A9" w:rsidP="004770A9">
      <w:pPr>
        <w:pStyle w:val="BodyText"/>
        <w:ind w:right="118"/>
        <w:jc w:val="both"/>
        <w:rPr>
          <w:sz w:val="22"/>
          <w:szCs w:val="22"/>
        </w:rPr>
      </w:pPr>
    </w:p>
    <w:p w14:paraId="5B06C441" w14:textId="2E25F83C" w:rsidR="00DB582E" w:rsidRPr="005061FA" w:rsidRDefault="00DB582E" w:rsidP="004770A9">
      <w:pPr>
        <w:pStyle w:val="BodyText"/>
        <w:ind w:right="118"/>
        <w:jc w:val="both"/>
        <w:rPr>
          <w:sz w:val="22"/>
          <w:szCs w:val="22"/>
        </w:rPr>
      </w:pPr>
      <w:r>
        <w:rPr>
          <w:sz w:val="22"/>
          <w:szCs w:val="22"/>
        </w:rPr>
        <w:t xml:space="preserve">Review date: </w:t>
      </w:r>
      <w:r w:rsidR="004770A9">
        <w:rPr>
          <w:sz w:val="22"/>
          <w:szCs w:val="22"/>
        </w:rPr>
        <w:tab/>
      </w:r>
      <w:r w:rsidR="00793D5B">
        <w:rPr>
          <w:sz w:val="22"/>
          <w:szCs w:val="22"/>
        </w:rPr>
        <w:t>March 2025</w:t>
      </w:r>
    </w:p>
    <w:sectPr w:rsidR="00DB582E" w:rsidRPr="005061FA" w:rsidSect="00EF77B1">
      <w:footerReference w:type="default" r:id="rId15"/>
      <w:pgSz w:w="11900" w:h="16850"/>
      <w:pgMar w:top="1440" w:right="1080" w:bottom="1440" w:left="1080" w:header="0" w:footer="6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E687" w14:textId="77777777" w:rsidR="0029175C" w:rsidRDefault="0029175C">
      <w:r>
        <w:separator/>
      </w:r>
    </w:p>
  </w:endnote>
  <w:endnote w:type="continuationSeparator" w:id="0">
    <w:p w14:paraId="1AC7AD24" w14:textId="77777777" w:rsidR="0029175C" w:rsidRDefault="0029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5673" w14:textId="77777777" w:rsidR="0080319B" w:rsidRDefault="00793D5B">
    <w:pPr>
      <w:pStyle w:val="BodyText"/>
      <w:spacing w:line="14" w:lineRule="auto"/>
      <w:rPr>
        <w:sz w:val="20"/>
      </w:rPr>
    </w:pPr>
    <w:r>
      <w:pict w14:anchorId="4B6F7A51">
        <v:shapetype id="_x0000_t202" coordsize="21600,21600" o:spt="202" path="m,l,21600r21600,l21600,xe">
          <v:stroke joinstyle="miter"/>
          <v:path gradientshapeok="t" o:connecttype="rect"/>
        </v:shapetype>
        <v:shape id="_x0000_s1026" type="#_x0000_t202" style="position:absolute;margin-left:291.9pt;margin-top:794.15pt;width:11.5pt;height:14.55pt;z-index:-251658752;mso-position-horizontal-relative:page;mso-position-vertical-relative:page" filled="f" stroked="f">
          <v:textbox style="mso-next-textbox:#_x0000_s1026" inset="0,0,0,0">
            <w:txbxContent>
              <w:p w14:paraId="35FE5920" w14:textId="6ECA4376" w:rsidR="0080319B" w:rsidRDefault="00591E46">
                <w:pPr>
                  <w:spacing w:before="20"/>
                  <w:ind w:left="60"/>
                  <w:rPr>
                    <w:rFonts w:ascii="Comic Sans MS"/>
                    <w:sz w:val="18"/>
                  </w:rPr>
                </w:pPr>
                <w:r>
                  <w:fldChar w:fldCharType="begin"/>
                </w:r>
                <w:r>
                  <w:rPr>
                    <w:rFonts w:ascii="Comic Sans MS"/>
                    <w:sz w:val="18"/>
                  </w:rPr>
                  <w:instrText xml:space="preserve"> PAGE </w:instrText>
                </w:r>
                <w:r>
                  <w:fldChar w:fldCharType="separate"/>
                </w:r>
                <w:r>
                  <w:rPr>
                    <w:rFonts w:ascii="Comic Sans MS"/>
                    <w:noProof/>
                    <w:sz w:val="18"/>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207933"/>
      <w:docPartObj>
        <w:docPartGallery w:val="Page Numbers (Bottom of Page)"/>
        <w:docPartUnique/>
      </w:docPartObj>
    </w:sdtPr>
    <w:sdtEndPr>
      <w:rPr>
        <w:noProof/>
      </w:rPr>
    </w:sdtEndPr>
    <w:sdtContent>
      <w:p w14:paraId="1317FEEC" w14:textId="330B3E22" w:rsidR="002C2E77" w:rsidRDefault="002C2E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DC129" w14:textId="27F59313" w:rsidR="0080319B" w:rsidRDefault="0080319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B927" w14:textId="77777777" w:rsidR="0029175C" w:rsidRDefault="0029175C">
      <w:r>
        <w:separator/>
      </w:r>
    </w:p>
  </w:footnote>
  <w:footnote w:type="continuationSeparator" w:id="0">
    <w:p w14:paraId="5609A70E" w14:textId="77777777" w:rsidR="0029175C" w:rsidRDefault="00291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5DBE"/>
    <w:multiLevelType w:val="hybridMultilevel"/>
    <w:tmpl w:val="3BD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62D27"/>
    <w:multiLevelType w:val="hybridMultilevel"/>
    <w:tmpl w:val="FBFC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A2836"/>
    <w:multiLevelType w:val="hybridMultilevel"/>
    <w:tmpl w:val="C5EEF552"/>
    <w:lvl w:ilvl="0" w:tplc="CFFEDCE6">
      <w:numFmt w:val="bullet"/>
      <w:lvlText w:val=""/>
      <w:lvlJc w:val="left"/>
      <w:pPr>
        <w:ind w:left="547" w:hanging="428"/>
      </w:pPr>
      <w:rPr>
        <w:rFonts w:ascii="Wingdings" w:eastAsia="Wingdings" w:hAnsi="Wingdings" w:cs="Wingdings" w:hint="default"/>
        <w:w w:val="100"/>
        <w:sz w:val="24"/>
        <w:szCs w:val="24"/>
        <w:lang w:val="en-US" w:eastAsia="en-US" w:bidi="ar-SA"/>
      </w:rPr>
    </w:lvl>
    <w:lvl w:ilvl="1" w:tplc="F38A826C">
      <w:numFmt w:val="bullet"/>
      <w:lvlText w:val=""/>
      <w:lvlJc w:val="left"/>
      <w:pPr>
        <w:ind w:left="840" w:hanging="360"/>
      </w:pPr>
      <w:rPr>
        <w:rFonts w:ascii="Wingdings" w:eastAsia="Wingdings" w:hAnsi="Wingdings" w:cs="Wingdings" w:hint="default"/>
        <w:w w:val="100"/>
        <w:sz w:val="24"/>
        <w:szCs w:val="24"/>
        <w:lang w:val="en-US" w:eastAsia="en-US" w:bidi="ar-SA"/>
      </w:rPr>
    </w:lvl>
    <w:lvl w:ilvl="2" w:tplc="D51A0652">
      <w:numFmt w:val="bullet"/>
      <w:lvlText w:val="•"/>
      <w:lvlJc w:val="left"/>
      <w:pPr>
        <w:ind w:left="1696" w:hanging="360"/>
      </w:pPr>
      <w:rPr>
        <w:rFonts w:hint="default"/>
        <w:lang w:val="en-US" w:eastAsia="en-US" w:bidi="ar-SA"/>
      </w:rPr>
    </w:lvl>
    <w:lvl w:ilvl="3" w:tplc="BE4A9B36">
      <w:numFmt w:val="bullet"/>
      <w:lvlText w:val="•"/>
      <w:lvlJc w:val="left"/>
      <w:pPr>
        <w:ind w:left="2552" w:hanging="360"/>
      </w:pPr>
      <w:rPr>
        <w:rFonts w:hint="default"/>
        <w:lang w:val="en-US" w:eastAsia="en-US" w:bidi="ar-SA"/>
      </w:rPr>
    </w:lvl>
    <w:lvl w:ilvl="4" w:tplc="DFC08492">
      <w:numFmt w:val="bullet"/>
      <w:lvlText w:val="•"/>
      <w:lvlJc w:val="left"/>
      <w:pPr>
        <w:ind w:left="3408" w:hanging="360"/>
      </w:pPr>
      <w:rPr>
        <w:rFonts w:hint="default"/>
        <w:lang w:val="en-US" w:eastAsia="en-US" w:bidi="ar-SA"/>
      </w:rPr>
    </w:lvl>
    <w:lvl w:ilvl="5" w:tplc="401251CE">
      <w:numFmt w:val="bullet"/>
      <w:lvlText w:val="•"/>
      <w:lvlJc w:val="left"/>
      <w:pPr>
        <w:ind w:left="4265" w:hanging="360"/>
      </w:pPr>
      <w:rPr>
        <w:rFonts w:hint="default"/>
        <w:lang w:val="en-US" w:eastAsia="en-US" w:bidi="ar-SA"/>
      </w:rPr>
    </w:lvl>
    <w:lvl w:ilvl="6" w:tplc="C0BA39DC">
      <w:numFmt w:val="bullet"/>
      <w:lvlText w:val="•"/>
      <w:lvlJc w:val="left"/>
      <w:pPr>
        <w:ind w:left="5121" w:hanging="360"/>
      </w:pPr>
      <w:rPr>
        <w:rFonts w:hint="default"/>
        <w:lang w:val="en-US" w:eastAsia="en-US" w:bidi="ar-SA"/>
      </w:rPr>
    </w:lvl>
    <w:lvl w:ilvl="7" w:tplc="3266E5A0">
      <w:numFmt w:val="bullet"/>
      <w:lvlText w:val="•"/>
      <w:lvlJc w:val="left"/>
      <w:pPr>
        <w:ind w:left="5977" w:hanging="360"/>
      </w:pPr>
      <w:rPr>
        <w:rFonts w:hint="default"/>
        <w:lang w:val="en-US" w:eastAsia="en-US" w:bidi="ar-SA"/>
      </w:rPr>
    </w:lvl>
    <w:lvl w:ilvl="8" w:tplc="CBDE7DA6">
      <w:numFmt w:val="bullet"/>
      <w:lvlText w:val="•"/>
      <w:lvlJc w:val="left"/>
      <w:pPr>
        <w:ind w:left="6833" w:hanging="360"/>
      </w:pPr>
      <w:rPr>
        <w:rFonts w:hint="default"/>
        <w:lang w:val="en-US" w:eastAsia="en-US" w:bidi="ar-SA"/>
      </w:rPr>
    </w:lvl>
  </w:abstractNum>
  <w:abstractNum w:abstractNumId="3" w15:restartNumberingAfterBreak="0">
    <w:nsid w:val="2AE07CCB"/>
    <w:multiLevelType w:val="hybridMultilevel"/>
    <w:tmpl w:val="BB960B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4C94394"/>
    <w:multiLevelType w:val="hybridMultilevel"/>
    <w:tmpl w:val="8340A128"/>
    <w:lvl w:ilvl="0" w:tplc="08090001">
      <w:start w:val="1"/>
      <w:numFmt w:val="bullet"/>
      <w:lvlText w:val=""/>
      <w:lvlJc w:val="left"/>
      <w:pPr>
        <w:ind w:left="547" w:hanging="428"/>
      </w:pPr>
      <w:rPr>
        <w:rFonts w:ascii="Symbol" w:hAnsi="Symbol" w:hint="default"/>
        <w:w w:val="100"/>
        <w:sz w:val="24"/>
        <w:szCs w:val="24"/>
        <w:lang w:val="en-US" w:eastAsia="en-US" w:bidi="ar-SA"/>
      </w:rPr>
    </w:lvl>
    <w:lvl w:ilvl="1" w:tplc="FFFFFFFF">
      <w:numFmt w:val="bullet"/>
      <w:lvlText w:val=""/>
      <w:lvlJc w:val="left"/>
      <w:pPr>
        <w:ind w:left="840" w:hanging="360"/>
      </w:pPr>
      <w:rPr>
        <w:rFonts w:ascii="Wingdings" w:eastAsia="Wingdings" w:hAnsi="Wingdings" w:cs="Wingdings" w:hint="default"/>
        <w:w w:val="100"/>
        <w:sz w:val="24"/>
        <w:szCs w:val="24"/>
        <w:lang w:val="en-US" w:eastAsia="en-US" w:bidi="ar-SA"/>
      </w:rPr>
    </w:lvl>
    <w:lvl w:ilvl="2" w:tplc="FFFFFFFF">
      <w:numFmt w:val="bullet"/>
      <w:lvlText w:val="•"/>
      <w:lvlJc w:val="left"/>
      <w:pPr>
        <w:ind w:left="1696" w:hanging="360"/>
      </w:pPr>
      <w:rPr>
        <w:rFonts w:hint="default"/>
        <w:lang w:val="en-US" w:eastAsia="en-US" w:bidi="ar-SA"/>
      </w:rPr>
    </w:lvl>
    <w:lvl w:ilvl="3" w:tplc="FFFFFFFF">
      <w:numFmt w:val="bullet"/>
      <w:lvlText w:val="•"/>
      <w:lvlJc w:val="left"/>
      <w:pPr>
        <w:ind w:left="2552" w:hanging="360"/>
      </w:pPr>
      <w:rPr>
        <w:rFonts w:hint="default"/>
        <w:lang w:val="en-US" w:eastAsia="en-US" w:bidi="ar-SA"/>
      </w:rPr>
    </w:lvl>
    <w:lvl w:ilvl="4" w:tplc="FFFFFFFF">
      <w:numFmt w:val="bullet"/>
      <w:lvlText w:val="•"/>
      <w:lvlJc w:val="left"/>
      <w:pPr>
        <w:ind w:left="3408" w:hanging="360"/>
      </w:pPr>
      <w:rPr>
        <w:rFonts w:hint="default"/>
        <w:lang w:val="en-US" w:eastAsia="en-US" w:bidi="ar-SA"/>
      </w:rPr>
    </w:lvl>
    <w:lvl w:ilvl="5" w:tplc="FFFFFFFF">
      <w:numFmt w:val="bullet"/>
      <w:lvlText w:val="•"/>
      <w:lvlJc w:val="left"/>
      <w:pPr>
        <w:ind w:left="4265" w:hanging="360"/>
      </w:pPr>
      <w:rPr>
        <w:rFonts w:hint="default"/>
        <w:lang w:val="en-US" w:eastAsia="en-US" w:bidi="ar-SA"/>
      </w:rPr>
    </w:lvl>
    <w:lvl w:ilvl="6" w:tplc="FFFFFFFF">
      <w:numFmt w:val="bullet"/>
      <w:lvlText w:val="•"/>
      <w:lvlJc w:val="left"/>
      <w:pPr>
        <w:ind w:left="5121" w:hanging="360"/>
      </w:pPr>
      <w:rPr>
        <w:rFonts w:hint="default"/>
        <w:lang w:val="en-US" w:eastAsia="en-US" w:bidi="ar-SA"/>
      </w:rPr>
    </w:lvl>
    <w:lvl w:ilvl="7" w:tplc="FFFFFFFF">
      <w:numFmt w:val="bullet"/>
      <w:lvlText w:val="•"/>
      <w:lvlJc w:val="left"/>
      <w:pPr>
        <w:ind w:left="5977" w:hanging="360"/>
      </w:pPr>
      <w:rPr>
        <w:rFonts w:hint="default"/>
        <w:lang w:val="en-US" w:eastAsia="en-US" w:bidi="ar-SA"/>
      </w:rPr>
    </w:lvl>
    <w:lvl w:ilvl="8" w:tplc="FFFFFFFF">
      <w:numFmt w:val="bullet"/>
      <w:lvlText w:val="•"/>
      <w:lvlJc w:val="left"/>
      <w:pPr>
        <w:ind w:left="6833" w:hanging="360"/>
      </w:pPr>
      <w:rPr>
        <w:rFonts w:hint="default"/>
        <w:lang w:val="en-US" w:eastAsia="en-US" w:bidi="ar-SA"/>
      </w:rPr>
    </w:lvl>
  </w:abstractNum>
  <w:abstractNum w:abstractNumId="5" w15:restartNumberingAfterBreak="0">
    <w:nsid w:val="3B0746BD"/>
    <w:multiLevelType w:val="hybridMultilevel"/>
    <w:tmpl w:val="E9DC2FEC"/>
    <w:lvl w:ilvl="0" w:tplc="B9CE8388">
      <w:numFmt w:val="bullet"/>
      <w:lvlText w:val=""/>
      <w:lvlJc w:val="left"/>
      <w:pPr>
        <w:ind w:left="1920" w:hanging="360"/>
      </w:pPr>
      <w:rPr>
        <w:rFonts w:ascii="Symbol" w:eastAsia="Symbol" w:hAnsi="Symbol" w:cs="Symbol" w:hint="default"/>
        <w:w w:val="100"/>
        <w:sz w:val="24"/>
        <w:szCs w:val="24"/>
        <w:lang w:val="en-US" w:eastAsia="en-US" w:bidi="ar-SA"/>
      </w:rPr>
    </w:lvl>
    <w:lvl w:ilvl="1" w:tplc="82F0A4BE">
      <w:numFmt w:val="bullet"/>
      <w:lvlText w:val="•"/>
      <w:lvlJc w:val="left"/>
      <w:pPr>
        <w:ind w:left="2690" w:hanging="360"/>
      </w:pPr>
      <w:rPr>
        <w:rFonts w:hint="default"/>
        <w:lang w:val="en-US" w:eastAsia="en-US" w:bidi="ar-SA"/>
      </w:rPr>
    </w:lvl>
    <w:lvl w:ilvl="2" w:tplc="74EA9FF0">
      <w:numFmt w:val="bullet"/>
      <w:lvlText w:val="•"/>
      <w:lvlJc w:val="left"/>
      <w:pPr>
        <w:ind w:left="3461" w:hanging="360"/>
      </w:pPr>
      <w:rPr>
        <w:rFonts w:hint="default"/>
        <w:lang w:val="en-US" w:eastAsia="en-US" w:bidi="ar-SA"/>
      </w:rPr>
    </w:lvl>
    <w:lvl w:ilvl="3" w:tplc="22A21DEA">
      <w:numFmt w:val="bullet"/>
      <w:lvlText w:val="•"/>
      <w:lvlJc w:val="left"/>
      <w:pPr>
        <w:ind w:left="4231" w:hanging="360"/>
      </w:pPr>
      <w:rPr>
        <w:rFonts w:hint="default"/>
        <w:lang w:val="en-US" w:eastAsia="en-US" w:bidi="ar-SA"/>
      </w:rPr>
    </w:lvl>
    <w:lvl w:ilvl="4" w:tplc="F2D67DE0">
      <w:numFmt w:val="bullet"/>
      <w:lvlText w:val="•"/>
      <w:lvlJc w:val="left"/>
      <w:pPr>
        <w:ind w:left="5002" w:hanging="360"/>
      </w:pPr>
      <w:rPr>
        <w:rFonts w:hint="default"/>
        <w:lang w:val="en-US" w:eastAsia="en-US" w:bidi="ar-SA"/>
      </w:rPr>
    </w:lvl>
    <w:lvl w:ilvl="5" w:tplc="984AD2FA">
      <w:numFmt w:val="bullet"/>
      <w:lvlText w:val="•"/>
      <w:lvlJc w:val="left"/>
      <w:pPr>
        <w:ind w:left="5773" w:hanging="360"/>
      </w:pPr>
      <w:rPr>
        <w:rFonts w:hint="default"/>
        <w:lang w:val="en-US" w:eastAsia="en-US" w:bidi="ar-SA"/>
      </w:rPr>
    </w:lvl>
    <w:lvl w:ilvl="6" w:tplc="36CA74C2">
      <w:numFmt w:val="bullet"/>
      <w:lvlText w:val="•"/>
      <w:lvlJc w:val="left"/>
      <w:pPr>
        <w:ind w:left="6543" w:hanging="360"/>
      </w:pPr>
      <w:rPr>
        <w:rFonts w:hint="default"/>
        <w:lang w:val="en-US" w:eastAsia="en-US" w:bidi="ar-SA"/>
      </w:rPr>
    </w:lvl>
    <w:lvl w:ilvl="7" w:tplc="D02473A8">
      <w:numFmt w:val="bullet"/>
      <w:lvlText w:val="•"/>
      <w:lvlJc w:val="left"/>
      <w:pPr>
        <w:ind w:left="7314" w:hanging="360"/>
      </w:pPr>
      <w:rPr>
        <w:rFonts w:hint="default"/>
        <w:lang w:val="en-US" w:eastAsia="en-US" w:bidi="ar-SA"/>
      </w:rPr>
    </w:lvl>
    <w:lvl w:ilvl="8" w:tplc="956267DE">
      <w:numFmt w:val="bullet"/>
      <w:lvlText w:val="•"/>
      <w:lvlJc w:val="left"/>
      <w:pPr>
        <w:ind w:left="8085" w:hanging="360"/>
      </w:pPr>
      <w:rPr>
        <w:rFonts w:hint="default"/>
        <w:lang w:val="en-US" w:eastAsia="en-US" w:bidi="ar-SA"/>
      </w:rPr>
    </w:lvl>
  </w:abstractNum>
  <w:abstractNum w:abstractNumId="6" w15:restartNumberingAfterBreak="0">
    <w:nsid w:val="489952D6"/>
    <w:multiLevelType w:val="hybridMultilevel"/>
    <w:tmpl w:val="31D4F9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78D76D4"/>
    <w:multiLevelType w:val="hybridMultilevel"/>
    <w:tmpl w:val="D2B8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641B0"/>
    <w:multiLevelType w:val="hybridMultilevel"/>
    <w:tmpl w:val="6970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267F5"/>
    <w:multiLevelType w:val="hybridMultilevel"/>
    <w:tmpl w:val="EB82877E"/>
    <w:lvl w:ilvl="0" w:tplc="64DCC6D4">
      <w:numFmt w:val="bullet"/>
      <w:lvlText w:val=""/>
      <w:lvlJc w:val="left"/>
      <w:pPr>
        <w:ind w:left="1561" w:hanging="360"/>
      </w:pPr>
      <w:rPr>
        <w:rFonts w:ascii="Symbol" w:eastAsia="Symbol" w:hAnsi="Symbol" w:cs="Symbol" w:hint="default"/>
        <w:w w:val="100"/>
        <w:sz w:val="24"/>
        <w:szCs w:val="24"/>
        <w:lang w:val="en-US" w:eastAsia="en-US" w:bidi="ar-SA"/>
      </w:rPr>
    </w:lvl>
    <w:lvl w:ilvl="1" w:tplc="27263964">
      <w:numFmt w:val="bullet"/>
      <w:lvlText w:val="•"/>
      <w:lvlJc w:val="left"/>
      <w:pPr>
        <w:ind w:left="2295" w:hanging="360"/>
      </w:pPr>
      <w:rPr>
        <w:rFonts w:hint="default"/>
        <w:lang w:val="en-US" w:eastAsia="en-US" w:bidi="ar-SA"/>
      </w:rPr>
    </w:lvl>
    <w:lvl w:ilvl="2" w:tplc="1506CD54">
      <w:numFmt w:val="bullet"/>
      <w:lvlText w:val="•"/>
      <w:lvlJc w:val="left"/>
      <w:pPr>
        <w:ind w:left="3030" w:hanging="360"/>
      </w:pPr>
      <w:rPr>
        <w:rFonts w:hint="default"/>
        <w:lang w:val="en-US" w:eastAsia="en-US" w:bidi="ar-SA"/>
      </w:rPr>
    </w:lvl>
    <w:lvl w:ilvl="3" w:tplc="ACA816CA">
      <w:numFmt w:val="bullet"/>
      <w:lvlText w:val="•"/>
      <w:lvlJc w:val="left"/>
      <w:pPr>
        <w:ind w:left="3764" w:hanging="360"/>
      </w:pPr>
      <w:rPr>
        <w:rFonts w:hint="default"/>
        <w:lang w:val="en-US" w:eastAsia="en-US" w:bidi="ar-SA"/>
      </w:rPr>
    </w:lvl>
    <w:lvl w:ilvl="4" w:tplc="C3040D96">
      <w:numFmt w:val="bullet"/>
      <w:lvlText w:val="•"/>
      <w:lvlJc w:val="left"/>
      <w:pPr>
        <w:ind w:left="4499" w:hanging="360"/>
      </w:pPr>
      <w:rPr>
        <w:rFonts w:hint="default"/>
        <w:lang w:val="en-US" w:eastAsia="en-US" w:bidi="ar-SA"/>
      </w:rPr>
    </w:lvl>
    <w:lvl w:ilvl="5" w:tplc="A160670C">
      <w:numFmt w:val="bullet"/>
      <w:lvlText w:val="•"/>
      <w:lvlJc w:val="left"/>
      <w:pPr>
        <w:ind w:left="5234" w:hanging="360"/>
      </w:pPr>
      <w:rPr>
        <w:rFonts w:hint="default"/>
        <w:lang w:val="en-US" w:eastAsia="en-US" w:bidi="ar-SA"/>
      </w:rPr>
    </w:lvl>
    <w:lvl w:ilvl="6" w:tplc="8EA4B324">
      <w:numFmt w:val="bullet"/>
      <w:lvlText w:val="•"/>
      <w:lvlJc w:val="left"/>
      <w:pPr>
        <w:ind w:left="5968" w:hanging="360"/>
      </w:pPr>
      <w:rPr>
        <w:rFonts w:hint="default"/>
        <w:lang w:val="en-US" w:eastAsia="en-US" w:bidi="ar-SA"/>
      </w:rPr>
    </w:lvl>
    <w:lvl w:ilvl="7" w:tplc="10201B1C">
      <w:numFmt w:val="bullet"/>
      <w:lvlText w:val="•"/>
      <w:lvlJc w:val="left"/>
      <w:pPr>
        <w:ind w:left="6703" w:hanging="360"/>
      </w:pPr>
      <w:rPr>
        <w:rFonts w:hint="default"/>
        <w:lang w:val="en-US" w:eastAsia="en-US" w:bidi="ar-SA"/>
      </w:rPr>
    </w:lvl>
    <w:lvl w:ilvl="8" w:tplc="731A4B7C">
      <w:numFmt w:val="bullet"/>
      <w:lvlText w:val="•"/>
      <w:lvlJc w:val="left"/>
      <w:pPr>
        <w:ind w:left="7438" w:hanging="360"/>
      </w:pPr>
      <w:rPr>
        <w:rFonts w:hint="default"/>
        <w:lang w:val="en-US" w:eastAsia="en-US" w:bidi="ar-SA"/>
      </w:rPr>
    </w:lvl>
  </w:abstractNum>
  <w:abstractNum w:abstractNumId="10" w15:restartNumberingAfterBreak="0">
    <w:nsid w:val="75214523"/>
    <w:multiLevelType w:val="hybridMultilevel"/>
    <w:tmpl w:val="478E96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BF36C14"/>
    <w:multiLevelType w:val="hybridMultilevel"/>
    <w:tmpl w:val="A59035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794014555">
    <w:abstractNumId w:val="5"/>
  </w:num>
  <w:num w:numId="2" w16cid:durableId="235674321">
    <w:abstractNumId w:val="2"/>
  </w:num>
  <w:num w:numId="3" w16cid:durableId="1597637986">
    <w:abstractNumId w:val="9"/>
  </w:num>
  <w:num w:numId="4" w16cid:durableId="1176502299">
    <w:abstractNumId w:val="4"/>
  </w:num>
  <w:num w:numId="5" w16cid:durableId="804011295">
    <w:abstractNumId w:val="11"/>
  </w:num>
  <w:num w:numId="6" w16cid:durableId="1908955908">
    <w:abstractNumId w:val="8"/>
  </w:num>
  <w:num w:numId="7" w16cid:durableId="1515342258">
    <w:abstractNumId w:val="10"/>
  </w:num>
  <w:num w:numId="8" w16cid:durableId="2079280624">
    <w:abstractNumId w:val="6"/>
  </w:num>
  <w:num w:numId="9" w16cid:durableId="1161694756">
    <w:abstractNumId w:val="3"/>
  </w:num>
  <w:num w:numId="10" w16cid:durableId="464588337">
    <w:abstractNumId w:val="1"/>
  </w:num>
  <w:num w:numId="11" w16cid:durableId="2103914100">
    <w:abstractNumId w:val="7"/>
  </w:num>
  <w:num w:numId="12" w16cid:durableId="47306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0319B"/>
    <w:rsid w:val="00006C70"/>
    <w:rsid w:val="0001761E"/>
    <w:rsid w:val="000C065C"/>
    <w:rsid w:val="000E7CB6"/>
    <w:rsid w:val="000F60CE"/>
    <w:rsid w:val="001A3537"/>
    <w:rsid w:val="0022014B"/>
    <w:rsid w:val="0029175C"/>
    <w:rsid w:val="002C2E77"/>
    <w:rsid w:val="003377D3"/>
    <w:rsid w:val="00382798"/>
    <w:rsid w:val="003A3555"/>
    <w:rsid w:val="004770A9"/>
    <w:rsid w:val="005061FA"/>
    <w:rsid w:val="005763FD"/>
    <w:rsid w:val="00591E46"/>
    <w:rsid w:val="00621B89"/>
    <w:rsid w:val="00642AA8"/>
    <w:rsid w:val="00644FBC"/>
    <w:rsid w:val="00793D5B"/>
    <w:rsid w:val="00801375"/>
    <w:rsid w:val="0080319B"/>
    <w:rsid w:val="008D39D1"/>
    <w:rsid w:val="00930255"/>
    <w:rsid w:val="009B0EBF"/>
    <w:rsid w:val="00AC0697"/>
    <w:rsid w:val="00AD1B04"/>
    <w:rsid w:val="00B274CF"/>
    <w:rsid w:val="00B47EF9"/>
    <w:rsid w:val="00BA732D"/>
    <w:rsid w:val="00C84EF8"/>
    <w:rsid w:val="00C92F50"/>
    <w:rsid w:val="00DB582E"/>
    <w:rsid w:val="00E21958"/>
    <w:rsid w:val="00E2730A"/>
    <w:rsid w:val="00EF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6636B"/>
  <w15:docId w15:val="{E890E553-4B59-4C46-9859-94008E9A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7"/>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45" w:right="241" w:hanging="3"/>
      <w:jc w:val="center"/>
    </w:pPr>
    <w:rPr>
      <w:sz w:val="96"/>
      <w:szCs w:val="9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E2730A"/>
    <w:rPr>
      <w:color w:val="0000FF" w:themeColor="hyperlink"/>
      <w:u w:val="single"/>
    </w:rPr>
  </w:style>
  <w:style w:type="character" w:styleId="FollowedHyperlink">
    <w:name w:val="FollowedHyperlink"/>
    <w:basedOn w:val="DefaultParagraphFont"/>
    <w:uiPriority w:val="99"/>
    <w:semiHidden/>
    <w:unhideWhenUsed/>
    <w:rsid w:val="00E2730A"/>
    <w:rPr>
      <w:color w:val="800080" w:themeColor="followedHyperlink"/>
      <w:u w:val="single"/>
    </w:rPr>
  </w:style>
  <w:style w:type="table" w:styleId="TableGrid">
    <w:name w:val="Table Grid"/>
    <w:basedOn w:val="TableNormal"/>
    <w:uiPriority w:val="59"/>
    <w:rsid w:val="005061FA"/>
    <w:pPr>
      <w:widowControl/>
      <w:autoSpaceDE/>
      <w:autoSpaceDN/>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E77"/>
    <w:pPr>
      <w:tabs>
        <w:tab w:val="center" w:pos="4513"/>
        <w:tab w:val="right" w:pos="9026"/>
      </w:tabs>
    </w:pPr>
  </w:style>
  <w:style w:type="character" w:customStyle="1" w:styleId="HeaderChar">
    <w:name w:val="Header Char"/>
    <w:basedOn w:val="DefaultParagraphFont"/>
    <w:link w:val="Header"/>
    <w:uiPriority w:val="99"/>
    <w:rsid w:val="002C2E77"/>
    <w:rPr>
      <w:rFonts w:ascii="Arial" w:eastAsia="Arial" w:hAnsi="Arial" w:cs="Arial"/>
    </w:rPr>
  </w:style>
  <w:style w:type="paragraph" w:styleId="Footer">
    <w:name w:val="footer"/>
    <w:basedOn w:val="Normal"/>
    <w:link w:val="FooterChar"/>
    <w:uiPriority w:val="99"/>
    <w:unhideWhenUsed/>
    <w:rsid w:val="002C2E77"/>
    <w:pPr>
      <w:tabs>
        <w:tab w:val="center" w:pos="4513"/>
        <w:tab w:val="right" w:pos="9026"/>
      </w:tabs>
    </w:pPr>
  </w:style>
  <w:style w:type="character" w:customStyle="1" w:styleId="FooterChar">
    <w:name w:val="Footer Char"/>
    <w:basedOn w:val="DefaultParagraphFont"/>
    <w:link w:val="Footer"/>
    <w:uiPriority w:val="99"/>
    <w:rsid w:val="002C2E77"/>
    <w:rPr>
      <w:rFonts w:ascii="Arial" w:eastAsia="Arial" w:hAnsi="Arial" w:cs="Arial"/>
    </w:rPr>
  </w:style>
  <w:style w:type="character" w:styleId="UnresolvedMention">
    <w:name w:val="Unresolved Mention"/>
    <w:basedOn w:val="DefaultParagraphFont"/>
    <w:uiPriority w:val="99"/>
    <w:semiHidden/>
    <w:unhideWhenUsed/>
    <w:rsid w:val="00EF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2CA4A.D262D9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well.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6FD4AC892794FB5B4D6BB7B7DE999" ma:contentTypeVersion="15" ma:contentTypeDescription="Create a new document." ma:contentTypeScope="" ma:versionID="2dbb7f015f3e9a9c88cf4dec24850a4d">
  <xsd:schema xmlns:xsd="http://www.w3.org/2001/XMLSchema" xmlns:xs="http://www.w3.org/2001/XMLSchema" xmlns:p="http://schemas.microsoft.com/office/2006/metadata/properties" xmlns:ns3="b51d1a5e-5d18-4cf5-95b3-772668abd937" xmlns:ns4="5d37b803-b651-4bfb-95e2-4ec9038f1a27" targetNamespace="http://schemas.microsoft.com/office/2006/metadata/properties" ma:root="true" ma:fieldsID="8c689290044194439662ed080af83e0d" ns3:_="" ns4:_="">
    <xsd:import namespace="b51d1a5e-5d18-4cf5-95b3-772668abd937"/>
    <xsd:import namespace="5d37b803-b651-4bfb-95e2-4ec9038f1a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d1a5e-5d18-4cf5-95b3-772668abd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7b803-b651-4bfb-95e2-4ec9038f1a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51d1a5e-5d18-4cf5-95b3-772668abd937" xsi:nil="true"/>
  </documentManagement>
</p:properties>
</file>

<file path=customXml/itemProps1.xml><?xml version="1.0" encoding="utf-8"?>
<ds:datastoreItem xmlns:ds="http://schemas.openxmlformats.org/officeDocument/2006/customXml" ds:itemID="{EEA0D8C4-B01A-444B-8B9A-6F5D5976B2AB}">
  <ds:schemaRefs>
    <ds:schemaRef ds:uri="http://schemas.microsoft.com/sharepoint/v3/contenttype/forms"/>
  </ds:schemaRefs>
</ds:datastoreItem>
</file>

<file path=customXml/itemProps2.xml><?xml version="1.0" encoding="utf-8"?>
<ds:datastoreItem xmlns:ds="http://schemas.openxmlformats.org/officeDocument/2006/customXml" ds:itemID="{F0C75E30-4877-4185-A1A0-C83F94E1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d1a5e-5d18-4cf5-95b3-772668abd937"/>
    <ds:schemaRef ds:uri="5d37b803-b651-4bfb-95e2-4ec9038f1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3F68A-FEC3-4EF3-A354-6A0E3129975B}">
  <ds:schemaRefs>
    <ds:schemaRef ds:uri="http://schemas.openxmlformats.org/officeDocument/2006/bibliography"/>
  </ds:schemaRefs>
</ds:datastoreItem>
</file>

<file path=customXml/itemProps4.xml><?xml version="1.0" encoding="utf-8"?>
<ds:datastoreItem xmlns:ds="http://schemas.openxmlformats.org/officeDocument/2006/customXml" ds:itemID="{1D7478F8-3F4B-4528-8391-1F36A5E9A1CD}">
  <ds:schemaRefs>
    <ds:schemaRef ds:uri="http://schemas.microsoft.com/office/2006/metadata/properties"/>
    <ds:schemaRef ds:uri="http://schemas.microsoft.com/office/infopath/2007/PartnerControls"/>
    <ds:schemaRef ds:uri="b51d1a5e-5d18-4cf5-95b3-772668abd93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Boyes</dc:creator>
  <cp:lastModifiedBy>John Armstrong</cp:lastModifiedBy>
  <cp:revision>7</cp:revision>
  <dcterms:created xsi:type="dcterms:W3CDTF">2023-03-07T18:02:00Z</dcterms:created>
  <dcterms:modified xsi:type="dcterms:W3CDTF">2023-03-07T18:12:00Z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2016</vt:lpwstr>
  </property>
  <property fmtid="{D5CDD505-2E9C-101B-9397-08002B2CF9AE}" pid="4" name="LastSaved">
    <vt:filetime>2023-01-18T00:00:00Z</vt:filetime>
  </property>
  <property fmtid="{D5CDD505-2E9C-101B-9397-08002B2CF9AE}" pid="5" name="ContentTypeId">
    <vt:lpwstr>0x0101002146FD4AC892794FB5B4D6BB7B7DE999</vt:lpwstr>
  </property>
</Properties>
</file>